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2F" w:rsidRDefault="00DE3A2F" w:rsidP="001367B7">
      <w:pPr>
        <w:spacing w:line="240" w:lineRule="auto"/>
      </w:pPr>
      <w:r>
        <w:t>OSNOVNA ŠKOLA</w:t>
      </w:r>
      <w:r>
        <w:t xml:space="preserve"> GRABRIK</w:t>
      </w:r>
    </w:p>
    <w:p w:rsidR="00DE3A2F" w:rsidRDefault="00DE3A2F" w:rsidP="001367B7">
      <w:pPr>
        <w:spacing w:line="240" w:lineRule="auto"/>
      </w:pPr>
      <w:r>
        <w:t>BARTULA KAŠIĆA 15, KARLOVAC</w:t>
      </w:r>
    </w:p>
    <w:p w:rsidR="00DE3A2F" w:rsidRDefault="00DE3A2F" w:rsidP="001367B7">
      <w:pPr>
        <w:spacing w:line="240" w:lineRule="auto"/>
      </w:pPr>
      <w:r>
        <w:t xml:space="preserve">OIB: </w:t>
      </w:r>
      <w:r>
        <w:t>86357085201</w:t>
      </w:r>
    </w:p>
    <w:p w:rsidR="00DE3A2F" w:rsidRDefault="00DE3A2F" w:rsidP="001367B7">
      <w:pPr>
        <w:spacing w:line="240" w:lineRule="auto"/>
      </w:pPr>
      <w:r>
        <w:t>09.07.2024.</w:t>
      </w:r>
      <w:r>
        <w:t xml:space="preserve"> </w:t>
      </w:r>
    </w:p>
    <w:p w:rsidR="001B0A47" w:rsidRDefault="001B0A47" w:rsidP="00DE3A2F"/>
    <w:p w:rsidR="00DE3A2F" w:rsidRDefault="00DE3A2F" w:rsidP="00AA73A4">
      <w:pPr>
        <w:jc w:val="center"/>
      </w:pPr>
      <w:r w:rsidRPr="00DE3A2F">
        <w:rPr>
          <w:b/>
          <w:sz w:val="28"/>
          <w:szCs w:val="28"/>
        </w:rPr>
        <w:t>OBRAZLOŽENJE OPĆEG DIJELA POLUGODIŠNJEG IZVJEŠTAJA O IZVRŠENJU FINANCIJSKOG PLANA</w:t>
      </w:r>
      <w:r>
        <w:t xml:space="preserve"> </w:t>
      </w:r>
    </w:p>
    <w:p w:rsidR="001B0A47" w:rsidRDefault="001B0A47" w:rsidP="00AA73A4">
      <w:pPr>
        <w:jc w:val="center"/>
      </w:pPr>
    </w:p>
    <w:p w:rsidR="001B0A47" w:rsidRDefault="00DE3A2F" w:rsidP="00DE3A2F">
      <w:r>
        <w:t xml:space="preserve">Osnovna škola obavlja osnovnu djelatnost odgoja i obrazovanja sukladno odredbama Zakona o odgoju i obrazovanju u osnovnoj i srednjoj školi te obavlja i vlastitu djelatnost zakupa poslovnog prostora, odnosno školske dvorane. Polugodišnji izvještaj o izvršenju financijskog plana za 2024. godinu Škola izrađuje su </w:t>
      </w:r>
      <w:r>
        <w:t>su</w:t>
      </w:r>
      <w:r>
        <w:t xml:space="preserve">kladno odredbama Zakona o proračunu (Nar. nov., br. 144/21) te Pravilnika o polugodišnjem i godišnjem izvještaju o izvršenju proračuna i financijskog plana. </w:t>
      </w:r>
    </w:p>
    <w:p w:rsidR="00DE3A2F" w:rsidRDefault="00DE3A2F" w:rsidP="00DE3A2F">
      <w:pPr>
        <w:pStyle w:val="Odlomakpopisa"/>
        <w:numPr>
          <w:ilvl w:val="0"/>
          <w:numId w:val="1"/>
        </w:numPr>
      </w:pPr>
      <w:r>
        <w:t xml:space="preserve">OBRAZLOŽENJE OSTVARENJA PRIHODA I RASHODA, PRIMITAKA I IZDATAKA </w:t>
      </w:r>
    </w:p>
    <w:p w:rsidR="00DE3A2F" w:rsidRDefault="00DE3A2F" w:rsidP="001B0A47">
      <w:pPr>
        <w:ind w:firstLine="360"/>
      </w:pPr>
      <w:r>
        <w:t xml:space="preserve">Ukupno ostvareni prihodi u izvještajnom razdoblju iznose </w:t>
      </w:r>
      <w:r>
        <w:t>1.259.595</w:t>
      </w:r>
      <w:r>
        <w:t>,00 eura, što je 2</w:t>
      </w:r>
      <w:r>
        <w:t>0,87</w:t>
      </w:r>
      <w:r>
        <w:t xml:space="preserve">% više u odnosu na prihode ostvarene u izvještajnom razdoblju prethodne godine. U odnosu na izvorni plan/rebalans </w:t>
      </w:r>
      <w:r>
        <w:t>za 2024. godinu, ostvareno je 47,6</w:t>
      </w:r>
      <w:r w:rsidR="009975E2">
        <w:t>5% planiranih pri</w:t>
      </w:r>
      <w:r>
        <w:t xml:space="preserve">hoda za 2024. </w:t>
      </w:r>
    </w:p>
    <w:p w:rsidR="001B0A47" w:rsidRDefault="00DE3A2F" w:rsidP="001B0A47">
      <w:pPr>
        <w:ind w:firstLine="360"/>
      </w:pPr>
      <w:r>
        <w:t xml:space="preserve">Prihodi su u najvećem dijelu ostvareni iz izvora financiranja 5 Pomoći u ukupnom iznosu </w:t>
      </w:r>
      <w:r w:rsidR="009975E2">
        <w:t>1.158.403,62</w:t>
      </w:r>
      <w:r>
        <w:t xml:space="preserve"> eura, a odnose se na plaće i naknade plaća zaposlenicima i u odnosu na planirano ostvareno je </w:t>
      </w:r>
      <w:r w:rsidR="009975E2">
        <w:t xml:space="preserve">47,34 </w:t>
      </w:r>
      <w:r>
        <w:t xml:space="preserve">%. Iz izvora financiranja 3 Vlastiti prihodi ostvareno je </w:t>
      </w:r>
      <w:r w:rsidR="009975E2">
        <w:t>14.999</w:t>
      </w:r>
      <w:r>
        <w:t>,</w:t>
      </w:r>
      <w:r w:rsidR="009975E2">
        <w:t>13</w:t>
      </w:r>
      <w:r>
        <w:t xml:space="preserve"> eura što je </w:t>
      </w:r>
      <w:r w:rsidR="009975E2">
        <w:t xml:space="preserve">46,25 </w:t>
      </w:r>
      <w:r>
        <w:t xml:space="preserve">% od ukupno planiranog. Vlastiti prihodi ostvaruju se od pružanja usluga zakupa školske dvorane (ugovor </w:t>
      </w:r>
      <w:r w:rsidR="009975E2">
        <w:t>se sklapaju svaki mjesec)</w:t>
      </w:r>
      <w:r>
        <w:t xml:space="preserve">. Prihodi iz izvora financiranja 11 Opći prihodi i primici odnose se na decentralizirana sredstva nadležnog proračuna za financiranje redovne djelatnosti u iznosu </w:t>
      </w:r>
      <w:r w:rsidR="009975E2">
        <w:t>35.486</w:t>
      </w:r>
      <w:r w:rsidR="001B0A47">
        <w:t>,74</w:t>
      </w:r>
      <w:r>
        <w:t xml:space="preserve"> eura.</w:t>
      </w:r>
    </w:p>
    <w:p w:rsidR="001B0A47" w:rsidRDefault="001B0A47" w:rsidP="001367B7">
      <w:pPr>
        <w:ind w:firstLine="360"/>
      </w:pPr>
      <w:r>
        <w:t xml:space="preserve">Ukupno izvršeni rashodi u izvještajnom razdoblju iznose </w:t>
      </w:r>
      <w:r w:rsidRPr="001B0A47">
        <w:t>1</w:t>
      </w:r>
      <w:r>
        <w:t>.</w:t>
      </w:r>
      <w:r w:rsidRPr="001B0A47">
        <w:t>223</w:t>
      </w:r>
      <w:r>
        <w:t>.</w:t>
      </w:r>
      <w:r w:rsidRPr="001B0A47">
        <w:t>936,35</w:t>
      </w:r>
      <w:r>
        <w:t xml:space="preserve"> </w:t>
      </w:r>
      <w:r>
        <w:t xml:space="preserve">eura i to rashodi poslovanja </w:t>
      </w:r>
      <w:r>
        <w:t>1.221.819,68</w:t>
      </w:r>
      <w:r>
        <w:t xml:space="preserve"> eura te rashodi za nabavu nefinancijske imovine u iznosu 2.</w:t>
      </w:r>
      <w:r>
        <w:t>116,67</w:t>
      </w:r>
      <w:r>
        <w:t xml:space="preserve"> eura. U od</w:t>
      </w:r>
      <w:r>
        <w:t>nosu na planirano izvršeno je 43,33 % rashoda i to 48,00</w:t>
      </w:r>
      <w:r>
        <w:t xml:space="preserve">% rashoda poslovanja i </w:t>
      </w:r>
      <w:r>
        <w:t xml:space="preserve">2,32 </w:t>
      </w:r>
      <w:r>
        <w:t>% rashoda za nabavu nefinancijske imovine. U odnosu na prošlogodišnje razdoblje ostvareno je 2</w:t>
      </w:r>
      <w:r>
        <w:t xml:space="preserve">0,87 </w:t>
      </w:r>
      <w:r>
        <w:t>% više prihoda te 2</w:t>
      </w:r>
      <w:r>
        <w:t xml:space="preserve">1,17 </w:t>
      </w:r>
      <w:r>
        <w:t>% više rashoda. Uzrok povećanju je povećanje sredstava za plaće zaposlenika</w:t>
      </w:r>
      <w:r>
        <w:t xml:space="preserve"> te ostali rashodi </w:t>
      </w:r>
      <w:r>
        <w:t xml:space="preserve"> </w:t>
      </w:r>
      <w:r>
        <w:t xml:space="preserve">za zaposlene ( regres, </w:t>
      </w:r>
      <w:proofErr w:type="spellStart"/>
      <w:r>
        <w:t>Uskrsnica</w:t>
      </w:r>
      <w:proofErr w:type="spellEnd"/>
      <w:r>
        <w:t xml:space="preserve">) </w:t>
      </w:r>
      <w:r>
        <w:t xml:space="preserve">od </w:t>
      </w:r>
      <w:r>
        <w:t xml:space="preserve">25,83 </w:t>
      </w:r>
      <w:r>
        <w:t xml:space="preserve">%. </w:t>
      </w:r>
    </w:p>
    <w:p w:rsidR="001B0A47" w:rsidRDefault="001B0A47" w:rsidP="001B0A47">
      <w:pPr>
        <w:pStyle w:val="Odlomakpopisa"/>
        <w:numPr>
          <w:ilvl w:val="0"/>
          <w:numId w:val="1"/>
        </w:numPr>
      </w:pPr>
      <w:r>
        <w:t xml:space="preserve">OBRAZLOŽENJE PRENESENOG MANJKA ODNOSNO VIŠKA IZ PRETHODNE GODINE I VIŠKA ODNOSNO MANJKA ZA PRIJENOS U SLJEDEĆE RAZDOBLJE </w:t>
      </w:r>
    </w:p>
    <w:p w:rsidR="001367B7" w:rsidRDefault="00305673" w:rsidP="001367B7">
      <w:pPr>
        <w:ind w:firstLine="360"/>
        <w:rPr>
          <w:b/>
          <w:sz w:val="24"/>
          <w:szCs w:val="24"/>
        </w:rPr>
      </w:pPr>
      <w:r>
        <w:t>Odobreni iznos viš</w:t>
      </w:r>
      <w:r w:rsidR="001B0A47">
        <w:t>k</w:t>
      </w:r>
      <w:r>
        <w:t>a</w:t>
      </w:r>
      <w:r w:rsidR="001B0A47">
        <w:t xml:space="preserve"> prihoda od vlastite djelatnost koji će se Odlukom o raspodjeli rezultata utrošiti </w:t>
      </w:r>
      <w:r>
        <w:t>na plaće produženog boravka, nabavu nefinancijske imovine te ostale materijalne troškove, a koji su navedeni u razradi odobrenoj od strane Osnivača</w:t>
      </w:r>
      <w:r w:rsidR="001B0A47">
        <w:t>, što je uvršteno i u rebalans financijskog</w:t>
      </w:r>
      <w:r w:rsidR="001367B7">
        <w:t xml:space="preserve"> </w:t>
      </w:r>
      <w:r w:rsidR="001B0A47">
        <w:t xml:space="preserve">plana za 2024. godinu. U razdoblju od 1. do 6. mjeseca 2024. godine iz prenesenog viška prihoda utrošeno je </w:t>
      </w:r>
      <w:r>
        <w:t>2.519</w:t>
      </w:r>
      <w:r w:rsidR="001B0A47">
        <w:t>,</w:t>
      </w:r>
      <w:r>
        <w:t>74</w:t>
      </w:r>
      <w:r w:rsidR="001B0A47">
        <w:t xml:space="preserve"> eura. </w:t>
      </w:r>
    </w:p>
    <w:p w:rsidR="007F14DC" w:rsidRPr="001367B7" w:rsidRDefault="00F32893" w:rsidP="001367B7">
      <w:pPr>
        <w:ind w:firstLine="360"/>
        <w:jc w:val="right"/>
        <w:rPr>
          <w:b/>
          <w:sz w:val="24"/>
          <w:szCs w:val="24"/>
        </w:rPr>
      </w:pPr>
      <w:bookmarkStart w:id="0" w:name="_GoBack"/>
      <w:bookmarkEnd w:id="0"/>
      <w:r>
        <w:t>Ravnateljica</w:t>
      </w:r>
      <w:r w:rsidR="007F14DC">
        <w:t>:</w:t>
      </w:r>
    </w:p>
    <w:p w:rsidR="007F14DC" w:rsidRPr="00B952AE" w:rsidRDefault="007F14DC" w:rsidP="001367B7">
      <w:pPr>
        <w:jc w:val="right"/>
        <w:rPr>
          <w:b/>
        </w:rPr>
      </w:pPr>
      <w:r>
        <w:t>Darija Begedin, prof.</w:t>
      </w:r>
    </w:p>
    <w:sectPr w:rsidR="007F14DC" w:rsidRPr="00B95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8F9"/>
    <w:multiLevelType w:val="hybridMultilevel"/>
    <w:tmpl w:val="B59EF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02"/>
    <w:rsid w:val="00040C3E"/>
    <w:rsid w:val="000453E7"/>
    <w:rsid w:val="001367B7"/>
    <w:rsid w:val="001B0A47"/>
    <w:rsid w:val="001D2261"/>
    <w:rsid w:val="00234A9C"/>
    <w:rsid w:val="00290757"/>
    <w:rsid w:val="002B523E"/>
    <w:rsid w:val="00305673"/>
    <w:rsid w:val="003C4960"/>
    <w:rsid w:val="003F5D2B"/>
    <w:rsid w:val="004111D6"/>
    <w:rsid w:val="004F5302"/>
    <w:rsid w:val="00511276"/>
    <w:rsid w:val="00531E28"/>
    <w:rsid w:val="005D5D4C"/>
    <w:rsid w:val="006A354E"/>
    <w:rsid w:val="00724FF7"/>
    <w:rsid w:val="007F14DC"/>
    <w:rsid w:val="008D4EAC"/>
    <w:rsid w:val="00996A25"/>
    <w:rsid w:val="009975E2"/>
    <w:rsid w:val="009A0FF7"/>
    <w:rsid w:val="009C31E1"/>
    <w:rsid w:val="00A019CA"/>
    <w:rsid w:val="00A141EC"/>
    <w:rsid w:val="00A41EBB"/>
    <w:rsid w:val="00A4561A"/>
    <w:rsid w:val="00AA73A4"/>
    <w:rsid w:val="00AF4D4F"/>
    <w:rsid w:val="00B83219"/>
    <w:rsid w:val="00B952AE"/>
    <w:rsid w:val="00C01375"/>
    <w:rsid w:val="00DE3A2F"/>
    <w:rsid w:val="00E96F48"/>
    <w:rsid w:val="00F32893"/>
    <w:rsid w:val="00F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56D87-BB33-47C2-830F-4B632B58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C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960"/>
    <w:rPr>
      <w:rFonts w:ascii="Tahoma" w:hAnsi="Tahoma" w:cs="Tahoma"/>
      <w:sz w:val="16"/>
      <w:szCs w:val="16"/>
    </w:rPr>
  </w:style>
  <w:style w:type="character" w:customStyle="1" w:styleId="footnote-holder">
    <w:name w:val="footnote-holder"/>
    <w:rsid w:val="00E96F48"/>
  </w:style>
  <w:style w:type="character" w:customStyle="1" w:styleId="footnote">
    <w:name w:val="footnote"/>
    <w:rsid w:val="00E96F48"/>
  </w:style>
  <w:style w:type="paragraph" w:styleId="Odlomakpopisa">
    <w:name w:val="List Paragraph"/>
    <w:basedOn w:val="Normal"/>
    <w:uiPriority w:val="34"/>
    <w:qFormat/>
    <w:rsid w:val="00DE3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Microsoftov račun</cp:lastModifiedBy>
  <cp:revision>6</cp:revision>
  <cp:lastPrinted>2024-07-09T09:13:00Z</cp:lastPrinted>
  <dcterms:created xsi:type="dcterms:W3CDTF">2024-07-09T08:35:00Z</dcterms:created>
  <dcterms:modified xsi:type="dcterms:W3CDTF">2024-07-09T09:13:00Z</dcterms:modified>
</cp:coreProperties>
</file>