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85B5" w14:textId="77777777" w:rsidR="00B56D36" w:rsidRDefault="00B56D36" w:rsidP="00DE41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17BE8B" w14:textId="66E95C46" w:rsidR="008C0CA3" w:rsidRPr="00FA2931" w:rsidRDefault="008C0CA3" w:rsidP="00DE41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2931">
        <w:rPr>
          <w:rFonts w:ascii="Arial" w:hAnsi="Arial" w:cs="Arial"/>
          <w:bCs/>
          <w:sz w:val="24"/>
          <w:szCs w:val="24"/>
        </w:rPr>
        <w:t>OSNOVNA ŠKOLA GRABRIK</w:t>
      </w:r>
    </w:p>
    <w:p w14:paraId="117E489F" w14:textId="7B4B0C28" w:rsidR="008C0CA3" w:rsidRDefault="008C0CA3" w:rsidP="00DE41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2931">
        <w:rPr>
          <w:rFonts w:ascii="Arial" w:hAnsi="Arial" w:cs="Arial"/>
          <w:bCs/>
          <w:sz w:val="24"/>
          <w:szCs w:val="24"/>
        </w:rPr>
        <w:t>Bartula Kašića 15, Karlovac</w:t>
      </w:r>
    </w:p>
    <w:p w14:paraId="091E5258" w14:textId="29937571" w:rsidR="00B56D36" w:rsidRPr="00FA2931" w:rsidRDefault="00B56D36" w:rsidP="00DE41D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OIB: </w:t>
      </w:r>
      <w:r w:rsidRPr="00B56D36">
        <w:rPr>
          <w:rFonts w:ascii="Arial" w:hAnsi="Arial" w:cs="Arial"/>
          <w:bCs/>
          <w:sz w:val="24"/>
          <w:szCs w:val="24"/>
        </w:rPr>
        <w:t>86357085201</w:t>
      </w:r>
    </w:p>
    <w:p w14:paraId="16962252" w14:textId="5D8CBC7C" w:rsidR="008C0CA3" w:rsidRDefault="008C0CA3" w:rsidP="00DE41D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27C898" w14:textId="77777777" w:rsidR="00FA2931" w:rsidRPr="00FA2931" w:rsidRDefault="00FA2931" w:rsidP="00DE41D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5CD71F" w14:textId="3E64B2B6" w:rsidR="00AA73A4" w:rsidRPr="00FA2931" w:rsidRDefault="00AA73A4" w:rsidP="00DE41D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931">
        <w:rPr>
          <w:rFonts w:ascii="Arial" w:hAnsi="Arial" w:cs="Arial"/>
          <w:b/>
          <w:sz w:val="28"/>
          <w:szCs w:val="28"/>
        </w:rPr>
        <w:t>OBRAZLOŽENJE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GODIŠNJEG IZVJEŠTAJA O</w:t>
      </w:r>
      <w:r w:rsidRPr="00FA2931">
        <w:rPr>
          <w:rFonts w:ascii="Arial" w:hAnsi="Arial" w:cs="Arial"/>
          <w:b/>
          <w:sz w:val="28"/>
          <w:szCs w:val="28"/>
        </w:rPr>
        <w:t xml:space="preserve"> IZVRŠENJ</w:t>
      </w:r>
      <w:r w:rsidR="008C0CA3" w:rsidRPr="00FA2931">
        <w:rPr>
          <w:rFonts w:ascii="Arial" w:hAnsi="Arial" w:cs="Arial"/>
          <w:b/>
          <w:sz w:val="28"/>
          <w:szCs w:val="28"/>
        </w:rPr>
        <w:t>U</w:t>
      </w:r>
      <w:r w:rsidRPr="00FA2931">
        <w:rPr>
          <w:rFonts w:ascii="Arial" w:hAnsi="Arial" w:cs="Arial"/>
          <w:b/>
          <w:sz w:val="28"/>
          <w:szCs w:val="28"/>
        </w:rPr>
        <w:t xml:space="preserve"> FINANCIJSKOG PLANA ZA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</w:t>
      </w:r>
      <w:r w:rsidRPr="00FA2931">
        <w:rPr>
          <w:rFonts w:ascii="Arial" w:hAnsi="Arial" w:cs="Arial"/>
          <w:b/>
          <w:sz w:val="28"/>
          <w:szCs w:val="28"/>
        </w:rPr>
        <w:t>202</w:t>
      </w:r>
      <w:r w:rsidR="008C0CA3" w:rsidRPr="00FA2931">
        <w:rPr>
          <w:rFonts w:ascii="Arial" w:hAnsi="Arial" w:cs="Arial"/>
          <w:b/>
          <w:sz w:val="28"/>
          <w:szCs w:val="28"/>
        </w:rPr>
        <w:t>4</w:t>
      </w:r>
      <w:r w:rsidRPr="00FA2931">
        <w:rPr>
          <w:rFonts w:ascii="Arial" w:hAnsi="Arial" w:cs="Arial"/>
          <w:b/>
          <w:sz w:val="28"/>
          <w:szCs w:val="28"/>
        </w:rPr>
        <w:t>.</w:t>
      </w:r>
      <w:r w:rsidR="008C0CA3" w:rsidRPr="00FA2931">
        <w:rPr>
          <w:rFonts w:ascii="Arial" w:hAnsi="Arial" w:cs="Arial"/>
          <w:b/>
          <w:sz w:val="28"/>
          <w:szCs w:val="28"/>
        </w:rPr>
        <w:t xml:space="preserve"> GODINU</w:t>
      </w:r>
    </w:p>
    <w:p w14:paraId="25B57ED4" w14:textId="77777777" w:rsidR="00AA73A4" w:rsidRPr="00FA2931" w:rsidRDefault="00AA73A4" w:rsidP="00DE41D5">
      <w:pPr>
        <w:spacing w:line="240" w:lineRule="auto"/>
        <w:jc w:val="both"/>
        <w:rPr>
          <w:rFonts w:ascii="Arial" w:hAnsi="Arial" w:cs="Arial"/>
          <w:b/>
        </w:rPr>
      </w:pPr>
    </w:p>
    <w:p w14:paraId="239259F7" w14:textId="5EB45CF6" w:rsidR="00F20C0B" w:rsidRPr="00FA2931" w:rsidRDefault="00855AFE" w:rsidP="00DE41D5">
      <w:pPr>
        <w:spacing w:line="240" w:lineRule="auto"/>
        <w:jc w:val="both"/>
        <w:rPr>
          <w:rFonts w:ascii="Arial" w:hAnsi="Arial" w:cs="Arial"/>
          <w:b/>
          <w:bCs/>
        </w:rPr>
      </w:pPr>
      <w:r w:rsidRPr="00FA2931">
        <w:rPr>
          <w:rFonts w:ascii="Arial" w:hAnsi="Arial" w:cs="Arial"/>
          <w:b/>
          <w:bCs/>
        </w:rPr>
        <w:t xml:space="preserve">UVODNI DIO </w:t>
      </w:r>
    </w:p>
    <w:p w14:paraId="41749630" w14:textId="12CDAB29" w:rsidR="00F20C0B" w:rsidRPr="00FA2931" w:rsidRDefault="00F20C0B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Zakonom o proračunu i Pravilnikom o polugodišnjem i godišnjem izvještaju o izvršenju proračuna i financijskog plana propisana je obveza sastavljanja polugodišnjeg i godišnjeg izvještaja o izvršenju financijskog plana za proračunske korisnike lokalne i područne (regionalne) samouprave</w:t>
      </w:r>
      <w:r w:rsidR="00855AFE" w:rsidRPr="00FA2931">
        <w:rPr>
          <w:rFonts w:ascii="Arial" w:hAnsi="Arial" w:cs="Arial"/>
        </w:rPr>
        <w:t>.</w:t>
      </w:r>
    </w:p>
    <w:p w14:paraId="3ECF5831" w14:textId="409223CF" w:rsidR="005D5D4C" w:rsidRPr="00FA2931" w:rsidRDefault="00A4561A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Izvještaj o izvršenju financijskog plana pokazuje izvršenje il</w:t>
      </w:r>
      <w:r w:rsidR="00724FF7" w:rsidRPr="00FA2931">
        <w:rPr>
          <w:rFonts w:ascii="Arial" w:hAnsi="Arial" w:cs="Arial"/>
        </w:rPr>
        <w:t xml:space="preserve">i ostvarenje financijskog plana, odnosno pokazuje </w:t>
      </w:r>
      <w:r w:rsidRPr="00FA2931">
        <w:rPr>
          <w:rFonts w:ascii="Arial" w:hAnsi="Arial" w:cs="Arial"/>
        </w:rPr>
        <w:t xml:space="preserve">jesu li sredstva utrošena u skladu s financijskim planom. Shodno tome, temelj za izradu izvještaja o izvršenju financijskog plana </w:t>
      </w:r>
      <w:r w:rsidR="00724FF7" w:rsidRPr="00FA2931">
        <w:rPr>
          <w:rFonts w:ascii="Arial" w:hAnsi="Arial" w:cs="Arial"/>
        </w:rPr>
        <w:t xml:space="preserve">jest </w:t>
      </w:r>
      <w:r w:rsidRPr="00FA2931">
        <w:rPr>
          <w:rFonts w:ascii="Arial" w:hAnsi="Arial" w:cs="Arial"/>
        </w:rPr>
        <w:t>financijski plan izrađen u skladu sa zakonskim i podzakonskim aktima</w:t>
      </w:r>
    </w:p>
    <w:p w14:paraId="33772D16" w14:textId="77777777" w:rsidR="00724FF7" w:rsidRPr="00FA2931" w:rsidRDefault="00724FF7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Slijedom odredbi Zakona o proračunu Izvještaj sadrži opći i posebni dio. Opći dio sadrži sažetak Računa prihoda i rashoda i Računa financiranja, Račun prihoda i rashoda i Račun financiranja te preneseni višak ili preneseni manjak prihoda nad rashodima</w:t>
      </w:r>
      <w:r w:rsidR="00F369FD" w:rsidRPr="00FA2931">
        <w:rPr>
          <w:rFonts w:ascii="Arial" w:hAnsi="Arial" w:cs="Arial"/>
        </w:rPr>
        <w:t xml:space="preserve"> (Prilog 1).</w:t>
      </w:r>
    </w:p>
    <w:p w14:paraId="3316D094" w14:textId="2D1AC294" w:rsidR="00FA2931" w:rsidRDefault="00724FF7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Posebni dio godišnjeg izvještaja o izvršenju financijskog plana sadrži izvršenje rashoda i izdataka iskazanih po izvorima financiranja i ekonomskoj klasifikaciji, raspoređenih u programe koji se sastoje od aktivnosti i projekata.</w:t>
      </w:r>
      <w:r w:rsidR="00C01375" w:rsidRPr="00FA2931">
        <w:rPr>
          <w:rFonts w:ascii="Arial" w:hAnsi="Arial" w:cs="Arial"/>
        </w:rPr>
        <w:t xml:space="preserve"> (Prilog 2, prilog 3</w:t>
      </w:r>
      <w:r w:rsidR="00BC276E" w:rsidRPr="00FA2931">
        <w:rPr>
          <w:rFonts w:ascii="Arial" w:hAnsi="Arial" w:cs="Arial"/>
        </w:rPr>
        <w:t>).</w:t>
      </w:r>
    </w:p>
    <w:p w14:paraId="34AD07CC" w14:textId="77777777" w:rsidR="00B56D36" w:rsidRDefault="00B56D36" w:rsidP="00DE41D5">
      <w:pPr>
        <w:spacing w:line="240" w:lineRule="auto"/>
        <w:jc w:val="both"/>
        <w:rPr>
          <w:rFonts w:ascii="Arial" w:hAnsi="Arial" w:cs="Arial"/>
        </w:rPr>
      </w:pPr>
    </w:p>
    <w:p w14:paraId="4E25599C" w14:textId="5244C3C2" w:rsidR="00724FF7" w:rsidRPr="00FA2931" w:rsidRDefault="006B26B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Prilog 1: sažetak računa prihoda i rashoda i računa financiranja</w:t>
      </w:r>
    </w:p>
    <w:p w14:paraId="281DAF43" w14:textId="498CD6D2" w:rsidR="006B26B0" w:rsidRPr="00FA2931" w:rsidRDefault="006B26B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inline distT="0" distB="0" distL="0" distR="0" wp14:anchorId="3B1A124D" wp14:editId="76CDD18E">
            <wp:extent cx="6340520" cy="200977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2395" cy="201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9536" w14:textId="5B6581BE" w:rsidR="00724FF7" w:rsidRPr="00FA2931" w:rsidRDefault="00724FF7" w:rsidP="00DE41D5">
      <w:pPr>
        <w:spacing w:line="240" w:lineRule="auto"/>
        <w:jc w:val="both"/>
        <w:rPr>
          <w:rFonts w:ascii="Arial" w:hAnsi="Arial" w:cs="Arial"/>
        </w:rPr>
      </w:pPr>
    </w:p>
    <w:p w14:paraId="3DB0C787" w14:textId="77777777" w:rsidR="00B56D36" w:rsidRDefault="00B56D36" w:rsidP="00DE41D5">
      <w:pPr>
        <w:spacing w:after="0" w:line="240" w:lineRule="auto"/>
        <w:jc w:val="both"/>
        <w:rPr>
          <w:rFonts w:ascii="Arial" w:hAnsi="Arial" w:cs="Arial"/>
        </w:rPr>
      </w:pPr>
    </w:p>
    <w:p w14:paraId="4C6EE0ED" w14:textId="77777777" w:rsidR="00B56D36" w:rsidRDefault="00B56D36" w:rsidP="00DE41D5">
      <w:pPr>
        <w:spacing w:after="0" w:line="240" w:lineRule="auto"/>
        <w:jc w:val="both"/>
        <w:rPr>
          <w:rFonts w:ascii="Arial" w:hAnsi="Arial" w:cs="Arial"/>
        </w:rPr>
      </w:pPr>
    </w:p>
    <w:p w14:paraId="28EFE6FF" w14:textId="77777777" w:rsidR="00B56D36" w:rsidRDefault="00B56D36" w:rsidP="00DE41D5">
      <w:pPr>
        <w:spacing w:after="0" w:line="240" w:lineRule="auto"/>
        <w:jc w:val="both"/>
        <w:rPr>
          <w:rFonts w:ascii="Arial" w:hAnsi="Arial" w:cs="Arial"/>
        </w:rPr>
      </w:pPr>
    </w:p>
    <w:p w14:paraId="65F7D425" w14:textId="54B7C43B" w:rsidR="00FA2931" w:rsidRDefault="003F3595" w:rsidP="00DE41D5">
      <w:pPr>
        <w:spacing w:after="0"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lastRenderedPageBreak/>
        <w:t>Prilog</w:t>
      </w:r>
      <w:r w:rsid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 xml:space="preserve">2: </w:t>
      </w:r>
      <w:r w:rsidR="00FA2931">
        <w:rPr>
          <w:rFonts w:ascii="Arial" w:hAnsi="Arial" w:cs="Arial"/>
        </w:rPr>
        <w:t>p</w:t>
      </w:r>
      <w:r w:rsidRPr="00FA2931">
        <w:rPr>
          <w:rFonts w:ascii="Arial" w:hAnsi="Arial" w:cs="Arial"/>
        </w:rPr>
        <w:t>rihodi i rashodi prema ekonomskoj klasifikaciji</w:t>
      </w:r>
    </w:p>
    <w:p w14:paraId="797B845F" w14:textId="59672B5F" w:rsidR="003F3595" w:rsidRPr="00FA2931" w:rsidRDefault="003F3595" w:rsidP="00DE41D5">
      <w:pPr>
        <w:spacing w:after="0"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inline distT="0" distB="0" distL="0" distR="0" wp14:anchorId="622D010C" wp14:editId="489099B1">
            <wp:extent cx="6166714" cy="2432935"/>
            <wp:effectExtent l="0" t="0" r="5715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325" cy="24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DC6F" w14:textId="0AF66023" w:rsidR="00F369FD" w:rsidRPr="00FA2931" w:rsidRDefault="003F3595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inline distT="0" distB="0" distL="0" distR="0" wp14:anchorId="28D2D258" wp14:editId="47A21B75">
            <wp:extent cx="6174594" cy="1097280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6853" cy="109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7062" w14:textId="77777777" w:rsidR="00FA2931" w:rsidRDefault="00FA2931" w:rsidP="00DE41D5">
      <w:pPr>
        <w:spacing w:line="240" w:lineRule="auto"/>
        <w:jc w:val="both"/>
        <w:rPr>
          <w:rFonts w:ascii="Arial" w:hAnsi="Arial" w:cs="Arial"/>
        </w:rPr>
      </w:pPr>
    </w:p>
    <w:p w14:paraId="15E820CD" w14:textId="174B5521" w:rsidR="00BC276E" w:rsidRDefault="00FA293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7761EFC" wp14:editId="49F6A502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6363970" cy="219583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97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76E" w:rsidRPr="00FA2931">
        <w:rPr>
          <w:rFonts w:ascii="Arial" w:hAnsi="Arial" w:cs="Arial"/>
        </w:rPr>
        <w:t>Prilog 3: Prihodi i rashodi prema prema izvorima financiranja</w:t>
      </w:r>
    </w:p>
    <w:p w14:paraId="400DA423" w14:textId="77777777" w:rsidR="00FA2931" w:rsidRPr="00FA2931" w:rsidRDefault="00FA2931" w:rsidP="00DE41D5">
      <w:pPr>
        <w:spacing w:line="240" w:lineRule="auto"/>
        <w:jc w:val="both"/>
        <w:rPr>
          <w:rFonts w:ascii="Arial" w:hAnsi="Arial" w:cs="Arial"/>
        </w:rPr>
      </w:pPr>
    </w:p>
    <w:p w14:paraId="72021DB0" w14:textId="2D42B348" w:rsidR="00C01375" w:rsidRPr="00FA2931" w:rsidRDefault="00BC276E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lastRenderedPageBreak/>
        <w:drawing>
          <wp:inline distT="0" distB="0" distL="0" distR="0" wp14:anchorId="585AF26F" wp14:editId="17726102">
            <wp:extent cx="6340837" cy="2479853"/>
            <wp:effectExtent l="0" t="0" r="317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1715" cy="248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br w:type="textWrapping" w:clear="all"/>
      </w:r>
    </w:p>
    <w:p w14:paraId="41C7B500" w14:textId="20D55117" w:rsidR="00855AFE" w:rsidRPr="00FA2931" w:rsidRDefault="00855AFE" w:rsidP="00DE41D5">
      <w:pPr>
        <w:pStyle w:val="Odlomakpopisa"/>
        <w:numPr>
          <w:ilvl w:val="1"/>
          <w:numId w:val="2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A2931">
        <w:rPr>
          <w:rFonts w:ascii="Arial" w:hAnsi="Arial" w:cs="Arial"/>
          <w:b/>
          <w:bCs/>
          <w:sz w:val="24"/>
          <w:szCs w:val="24"/>
        </w:rPr>
        <w:t>Obrazloženje općeg djela izvještaja o izvršenju financijskog plana</w:t>
      </w:r>
    </w:p>
    <w:p w14:paraId="779817C8" w14:textId="77777777" w:rsidR="00855AFE" w:rsidRPr="00FA2931" w:rsidRDefault="00855AFE" w:rsidP="00DE41D5">
      <w:pPr>
        <w:pStyle w:val="Odlomakpopis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39E23F" w14:textId="403C7510" w:rsidR="00A019CA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Financiranje</w:t>
      </w:r>
      <w:r w:rsidR="00A019CA" w:rsidRPr="00FA2931">
        <w:rPr>
          <w:rFonts w:ascii="Arial" w:hAnsi="Arial" w:cs="Arial"/>
        </w:rPr>
        <w:t xml:space="preserve"> javnih rashoda </w:t>
      </w:r>
      <w:r w:rsidR="00BC276E" w:rsidRPr="00FA2931">
        <w:rPr>
          <w:rFonts w:ascii="Arial" w:hAnsi="Arial" w:cs="Arial"/>
        </w:rPr>
        <w:t>u</w:t>
      </w:r>
      <w:r w:rsidR="00A019CA" w:rsidRPr="00FA2931">
        <w:rPr>
          <w:rFonts w:ascii="Arial" w:hAnsi="Arial" w:cs="Arial"/>
        </w:rPr>
        <w:t xml:space="preserve"> 202</w:t>
      </w:r>
      <w:r w:rsidR="00BC276E" w:rsidRPr="00FA2931">
        <w:rPr>
          <w:rFonts w:ascii="Arial" w:hAnsi="Arial" w:cs="Arial"/>
        </w:rPr>
        <w:t>4</w:t>
      </w:r>
      <w:r w:rsidR="00A019CA" w:rsidRPr="00FA2931">
        <w:rPr>
          <w:rFonts w:ascii="Arial" w:hAnsi="Arial" w:cs="Arial"/>
        </w:rPr>
        <w:t>. godine realizirano je na temelju Financijskog plana za 202</w:t>
      </w:r>
      <w:r w:rsidR="005566D9" w:rsidRPr="00FA2931">
        <w:rPr>
          <w:rFonts w:ascii="Arial" w:hAnsi="Arial" w:cs="Arial"/>
        </w:rPr>
        <w:t>4</w:t>
      </w:r>
      <w:r w:rsidR="00A019CA" w:rsidRPr="00FA2931">
        <w:rPr>
          <w:rFonts w:ascii="Arial" w:hAnsi="Arial" w:cs="Arial"/>
        </w:rPr>
        <w:t xml:space="preserve">. </w:t>
      </w:r>
      <w:r w:rsidRPr="00FA2931">
        <w:rPr>
          <w:rFonts w:ascii="Arial" w:hAnsi="Arial" w:cs="Arial"/>
        </w:rPr>
        <w:t>s</w:t>
      </w:r>
      <w:r w:rsidR="00A019CA"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>projekcijama</w:t>
      </w:r>
      <w:r w:rsidR="00A019CA" w:rsidRPr="00FA2931">
        <w:rPr>
          <w:rFonts w:ascii="Arial" w:hAnsi="Arial" w:cs="Arial"/>
        </w:rPr>
        <w:t xml:space="preserve"> za 202</w:t>
      </w:r>
      <w:r w:rsidR="005566D9" w:rsidRPr="00FA2931">
        <w:rPr>
          <w:rFonts w:ascii="Arial" w:hAnsi="Arial" w:cs="Arial"/>
        </w:rPr>
        <w:t>5</w:t>
      </w:r>
      <w:r w:rsidR="00A019CA" w:rsidRPr="00FA2931">
        <w:rPr>
          <w:rFonts w:ascii="Arial" w:hAnsi="Arial" w:cs="Arial"/>
        </w:rPr>
        <w:t xml:space="preserve">. </w:t>
      </w:r>
      <w:r w:rsidRPr="00FA2931">
        <w:rPr>
          <w:rFonts w:ascii="Arial" w:hAnsi="Arial" w:cs="Arial"/>
        </w:rPr>
        <w:t>i</w:t>
      </w:r>
      <w:r w:rsidR="00A019CA" w:rsidRPr="00FA2931">
        <w:rPr>
          <w:rFonts w:ascii="Arial" w:hAnsi="Arial" w:cs="Arial"/>
        </w:rPr>
        <w:t xml:space="preserve"> 202</w:t>
      </w:r>
      <w:r w:rsidR="005566D9" w:rsidRPr="00FA2931">
        <w:rPr>
          <w:rFonts w:ascii="Arial" w:hAnsi="Arial" w:cs="Arial"/>
        </w:rPr>
        <w:t>6</w:t>
      </w:r>
      <w:r w:rsidR="00A019CA" w:rsidRPr="00FA2931">
        <w:rPr>
          <w:rFonts w:ascii="Arial" w:hAnsi="Arial" w:cs="Arial"/>
        </w:rPr>
        <w:t xml:space="preserve">. </w:t>
      </w:r>
      <w:r w:rsidRPr="00FA2931">
        <w:rPr>
          <w:rFonts w:ascii="Arial" w:hAnsi="Arial" w:cs="Arial"/>
        </w:rPr>
        <w:t>t</w:t>
      </w:r>
      <w:r w:rsidR="00A019CA" w:rsidRPr="00FA2931">
        <w:rPr>
          <w:rFonts w:ascii="Arial" w:hAnsi="Arial" w:cs="Arial"/>
        </w:rPr>
        <w:t xml:space="preserve">e </w:t>
      </w:r>
    </w:p>
    <w:p w14:paraId="05A967BA" w14:textId="77777777" w:rsidR="00996A25" w:rsidRPr="00FA2931" w:rsidRDefault="00996A25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Rashodi se razlikuju prema izvorima financiranja, koje se donosi u nastavku: </w:t>
      </w:r>
    </w:p>
    <w:p w14:paraId="4EFD0012" w14:textId="101B8558" w:rsidR="00AA73A4" w:rsidRPr="00FA2931" w:rsidRDefault="00AA73A4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1.1. Opći primitci – prihodi dobiveni iz proračuna Grada Karlovca za financiranje posebnih projekta (plaće učiteljica produženog boravka, rad s darovitim učenicima</w:t>
      </w:r>
      <w:r w:rsidR="005566D9" w:rsidRPr="00FA2931">
        <w:rPr>
          <w:rFonts w:ascii="Arial" w:hAnsi="Arial" w:cs="Arial"/>
        </w:rPr>
        <w:t>, projekt stemKa, financiranje besplatnih radnih bilježnica za sve učenike škole</w:t>
      </w:r>
      <w:r w:rsidRPr="00FA2931">
        <w:rPr>
          <w:rFonts w:ascii="Arial" w:hAnsi="Arial" w:cs="Arial"/>
        </w:rPr>
        <w:t>)</w:t>
      </w:r>
      <w:r w:rsidR="005566D9" w:rsidRPr="00FA2931">
        <w:rPr>
          <w:rFonts w:ascii="Arial" w:hAnsi="Arial" w:cs="Arial"/>
        </w:rPr>
        <w:t>.</w:t>
      </w:r>
    </w:p>
    <w:p w14:paraId="5AF8808A" w14:textId="05BD0ED2" w:rsidR="00996A25" w:rsidRPr="00FA2931" w:rsidRDefault="00996A25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3.1. Ostali vlastiti prihodi PK – prihodi ostvareni od vlastite djelatnosti (najam </w:t>
      </w:r>
      <w:r w:rsidR="005566D9" w:rsidRPr="00FA2931">
        <w:rPr>
          <w:rFonts w:ascii="Arial" w:hAnsi="Arial" w:cs="Arial"/>
        </w:rPr>
        <w:t xml:space="preserve">sportske </w:t>
      </w:r>
      <w:r w:rsidRPr="00FA2931">
        <w:rPr>
          <w:rFonts w:ascii="Arial" w:hAnsi="Arial" w:cs="Arial"/>
        </w:rPr>
        <w:t>dvorane</w:t>
      </w:r>
      <w:r w:rsidR="005566D9" w:rsidRPr="00FA2931">
        <w:rPr>
          <w:rFonts w:ascii="Arial" w:hAnsi="Arial" w:cs="Arial"/>
        </w:rPr>
        <w:t xml:space="preserve"> škole</w:t>
      </w:r>
      <w:r w:rsidRPr="00FA2931">
        <w:rPr>
          <w:rFonts w:ascii="Arial" w:hAnsi="Arial" w:cs="Arial"/>
        </w:rPr>
        <w:t>)</w:t>
      </w:r>
      <w:r w:rsidR="005566D9" w:rsidRPr="00FA2931">
        <w:rPr>
          <w:rFonts w:ascii="Arial" w:hAnsi="Arial" w:cs="Arial"/>
        </w:rPr>
        <w:t>.</w:t>
      </w:r>
    </w:p>
    <w:p w14:paraId="0A680B59" w14:textId="5BB339CB" w:rsidR="00996A25" w:rsidRPr="00FA2931" w:rsidRDefault="00996A25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4.7. Prihodi za posebne namjene – prihodi od uplata roditelja za uslugu produženog boravka, uplata za terensku nastavu i uplata za naknadu štete (popravci tableta)</w:t>
      </w:r>
      <w:r w:rsidR="005566D9" w:rsidRPr="00FA2931">
        <w:rPr>
          <w:rFonts w:ascii="Arial" w:hAnsi="Arial" w:cs="Arial"/>
        </w:rPr>
        <w:t>.</w:t>
      </w:r>
    </w:p>
    <w:p w14:paraId="5488074F" w14:textId="009B2A52" w:rsidR="00996A25" w:rsidRPr="00FA2931" w:rsidRDefault="00996A25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5.4. Prihodi za decentralizirane funkcije  </w:t>
      </w:r>
      <w:r w:rsidR="008D4EAC" w:rsidRPr="00FA2931">
        <w:rPr>
          <w:rFonts w:ascii="Arial" w:hAnsi="Arial" w:cs="Arial"/>
        </w:rPr>
        <w:t>- sredstva dobivena iz proračuna osnivača a za financiranje materijalnih i financijskih rashoda poslovanja</w:t>
      </w:r>
      <w:r w:rsidR="005566D9" w:rsidRPr="00FA2931">
        <w:rPr>
          <w:rFonts w:ascii="Arial" w:hAnsi="Arial" w:cs="Arial"/>
        </w:rPr>
        <w:t xml:space="preserve"> (režijski troškovi, investicijsko održavanje, kapitalna ulaganja).</w:t>
      </w:r>
    </w:p>
    <w:p w14:paraId="018D4176" w14:textId="47CC385D" w:rsidR="00040C3E" w:rsidRPr="00FA2931" w:rsidRDefault="00040C3E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5.A. Pomoći iz županijskog proračuna  - sredstva koja se dobivaju za održavanje županijskih natjecanja</w:t>
      </w:r>
      <w:r w:rsidR="005566D9" w:rsidRPr="00FA2931">
        <w:rPr>
          <w:rFonts w:ascii="Arial" w:hAnsi="Arial" w:cs="Arial"/>
        </w:rPr>
        <w:t>.</w:t>
      </w:r>
    </w:p>
    <w:p w14:paraId="23150497" w14:textId="1D2727CE" w:rsidR="00040C3E" w:rsidRPr="00FA2931" w:rsidRDefault="00040C3E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5.B. Pomoći iz državnog proračuna </w:t>
      </w:r>
      <w:r w:rsidR="004513CF" w:rsidRPr="00FA2931">
        <w:rPr>
          <w:rFonts w:ascii="Arial" w:hAnsi="Arial" w:cs="Arial"/>
        </w:rPr>
        <w:t>– sredstva koja se doznačuju iz državnog proračuna, odnosno nadležnog Ministarstva znanosti obrazovanja djece i mladih, prvenstveno su to sredstva za isplatu plaća zaposlenih u školi, sredstva kojim se financira besplatni školski obrok, stručna vijeća, mentorstva, besplatni udžbenici i lektira</w:t>
      </w:r>
    </w:p>
    <w:p w14:paraId="785DDB96" w14:textId="12130A13" w:rsidR="00040C3E" w:rsidRPr="00FA2931" w:rsidRDefault="00040C3E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5.8. Pomoći temeljem prijenosa EU projekata</w:t>
      </w:r>
      <w:r w:rsidR="004513CF" w:rsidRPr="00FA2931">
        <w:rPr>
          <w:rFonts w:ascii="Arial" w:hAnsi="Arial" w:cs="Arial"/>
        </w:rPr>
        <w:t xml:space="preserve"> – sredstva koja je doznačuju za posebne projekte, odnosno za projekte „Pomoćnici u nastavi“, „Medni dan“</w:t>
      </w:r>
    </w:p>
    <w:p w14:paraId="6B3222C5" w14:textId="1A0039C2" w:rsidR="00A141EC" w:rsidRPr="00FA2931" w:rsidRDefault="00AA73A4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6.5. Donacije</w:t>
      </w:r>
      <w:r w:rsidR="004513CF" w:rsidRPr="00FA2931">
        <w:rPr>
          <w:rFonts w:ascii="Arial" w:hAnsi="Arial" w:cs="Arial"/>
        </w:rPr>
        <w:t xml:space="preserve"> – donacije od pravnih osoba </w:t>
      </w:r>
    </w:p>
    <w:p w14:paraId="7D6CDF64" w14:textId="45083B96" w:rsidR="00234A9C" w:rsidRPr="00FA2931" w:rsidRDefault="00E96F48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Ukupn</w:t>
      </w:r>
      <w:r w:rsidR="004513CF" w:rsidRPr="00FA2931">
        <w:rPr>
          <w:rFonts w:ascii="Arial" w:hAnsi="Arial" w:cs="Arial"/>
        </w:rPr>
        <w:t>o ostvareni</w:t>
      </w:r>
      <w:r w:rsidRPr="00FA2931">
        <w:rPr>
          <w:rFonts w:ascii="Arial" w:hAnsi="Arial" w:cs="Arial"/>
        </w:rPr>
        <w:t xml:space="preserve"> prihodi za </w:t>
      </w:r>
      <w:r w:rsidR="004513CF" w:rsidRPr="00FA2931">
        <w:rPr>
          <w:rFonts w:ascii="Arial" w:hAnsi="Arial" w:cs="Arial"/>
        </w:rPr>
        <w:t>2024.</w:t>
      </w:r>
      <w:r w:rsidRPr="00FA2931">
        <w:rPr>
          <w:rFonts w:ascii="Arial" w:hAnsi="Arial" w:cs="Arial"/>
        </w:rPr>
        <w:t xml:space="preserve"> iznose </w:t>
      </w:r>
      <w:r w:rsidR="004513CF" w:rsidRPr="00FA2931">
        <w:rPr>
          <w:rFonts w:ascii="Arial" w:hAnsi="Arial" w:cs="Arial"/>
        </w:rPr>
        <w:t xml:space="preserve">2.546.688,51 </w:t>
      </w:r>
      <w:r w:rsidRPr="00FA2931">
        <w:rPr>
          <w:rFonts w:ascii="Arial" w:hAnsi="Arial" w:cs="Arial"/>
        </w:rPr>
        <w:t xml:space="preserve">€ godine veći su za </w:t>
      </w:r>
      <w:r w:rsidR="004513CF" w:rsidRPr="00FA2931">
        <w:rPr>
          <w:rFonts w:ascii="Arial" w:hAnsi="Arial" w:cs="Arial"/>
        </w:rPr>
        <w:t>1</w:t>
      </w:r>
      <w:r w:rsidRPr="00FA2931">
        <w:rPr>
          <w:rFonts w:ascii="Arial" w:hAnsi="Arial" w:cs="Arial"/>
        </w:rPr>
        <w:t>8,</w:t>
      </w:r>
      <w:r w:rsidR="004513CF" w:rsidRPr="00FA2931">
        <w:rPr>
          <w:rFonts w:ascii="Arial" w:hAnsi="Arial" w:cs="Arial"/>
        </w:rPr>
        <w:t>55</w:t>
      </w:r>
      <w:r w:rsidRPr="00FA2931">
        <w:rPr>
          <w:rFonts w:ascii="Arial" w:hAnsi="Arial" w:cs="Arial"/>
        </w:rPr>
        <w:t xml:space="preserve"> % u odnosu na isto razdoblje prethodne godine.</w:t>
      </w:r>
      <w:r w:rsidR="004513CF" w:rsidRPr="00FA2931">
        <w:rPr>
          <w:rFonts w:ascii="Arial" w:hAnsi="Arial" w:cs="Arial"/>
        </w:rPr>
        <w:t xml:space="preserve"> </w:t>
      </w:r>
    </w:p>
    <w:p w14:paraId="22B49589" w14:textId="01BC4F4D" w:rsidR="004513CF" w:rsidRPr="00FA2931" w:rsidRDefault="004513CF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Ukupno ostvareni rashodi za 2024. iznose 2.557.909,62 € godine veći su za 18,74 % u odnosu na isto razdoblje prethodne godine. </w:t>
      </w:r>
    </w:p>
    <w:p w14:paraId="5584E65F" w14:textId="6686BF53" w:rsidR="00FA2931" w:rsidRDefault="00FA2931" w:rsidP="00B56D36">
      <w:pPr>
        <w:spacing w:line="240" w:lineRule="auto"/>
        <w:jc w:val="both"/>
        <w:rPr>
          <w:rFonts w:ascii="Arial" w:hAnsi="Arial" w:cs="Arial"/>
        </w:rPr>
      </w:pPr>
    </w:p>
    <w:p w14:paraId="74C45AD8" w14:textId="77777777" w:rsidR="00FA2931" w:rsidRPr="00FA2931" w:rsidRDefault="00FA2931" w:rsidP="00DE41D5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4D17178D" w14:textId="0324AB37" w:rsidR="00214078" w:rsidRPr="00FA2931" w:rsidRDefault="00214078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Grafički prikaz 1: Prihodi prema ekonomskoj klasifikaciji</w:t>
      </w:r>
    </w:p>
    <w:p w14:paraId="22ACBBE1" w14:textId="1E18EC48" w:rsidR="00FA2931" w:rsidRPr="00FA2931" w:rsidRDefault="008C4D6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inline distT="0" distB="0" distL="0" distR="0" wp14:anchorId="2F200786" wp14:editId="7ACD698E">
            <wp:extent cx="5731510" cy="3557270"/>
            <wp:effectExtent l="0" t="0" r="2540" b="508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95A6CA20-0E47-43CC-B981-EE6AA3C064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A2931">
        <w:rPr>
          <w:rFonts w:ascii="Arial" w:hAnsi="Arial" w:cs="Arial"/>
          <w:noProof/>
        </w:rPr>
        <w:t xml:space="preserve"> </w:t>
      </w:r>
    </w:p>
    <w:p w14:paraId="41F9687E" w14:textId="5B7B4256" w:rsidR="008C4D60" w:rsidRPr="00FA2931" w:rsidRDefault="008C4D6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Grafički prikaz 2: Rashodi prema ekonomskoj klasifikaciji</w:t>
      </w:r>
    </w:p>
    <w:p w14:paraId="75920E27" w14:textId="5931711D" w:rsidR="00214078" w:rsidRPr="00FA2931" w:rsidRDefault="00FA293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noProof/>
        </w:rPr>
        <w:drawing>
          <wp:inline distT="0" distB="0" distL="0" distR="0" wp14:anchorId="58CD5CAC" wp14:editId="700D9D59">
            <wp:extent cx="5731510" cy="3025140"/>
            <wp:effectExtent l="0" t="0" r="2540" b="381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B62DE86F-F8CA-40FB-99D4-6C25F01988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284A12F" w14:textId="42562D77" w:rsidR="00214078" w:rsidRPr="00FA2931" w:rsidRDefault="00214078" w:rsidP="00DE41D5">
      <w:pPr>
        <w:spacing w:line="240" w:lineRule="auto"/>
        <w:ind w:firstLine="708"/>
        <w:jc w:val="both"/>
        <w:rPr>
          <w:rFonts w:ascii="Arial" w:hAnsi="Arial" w:cs="Arial"/>
        </w:rPr>
      </w:pPr>
    </w:p>
    <w:p w14:paraId="1872060B" w14:textId="77777777" w:rsidR="004839C3" w:rsidRPr="00FA2931" w:rsidRDefault="004839C3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Uspoređujući ostvarene primitke i izdatke prema izvorima financiranja, na vlastitim prihodima (izvor 3.1) ukupno je od iznajmljivanja školske dvorane prihodovano</w:t>
      </w:r>
      <w:r w:rsidRPr="00FA2931">
        <w:rPr>
          <w:rFonts w:ascii="Arial" w:hAnsi="Arial" w:cs="Arial"/>
          <w:color w:val="000000"/>
        </w:rPr>
        <w:t xml:space="preserve"> </w:t>
      </w:r>
      <w:r w:rsidRPr="00FA2931">
        <w:rPr>
          <w:rFonts w:ascii="Arial" w:hAnsi="Arial" w:cs="Arial"/>
        </w:rPr>
        <w:t>27.148,59 €, a ostvareni su rashodi od  24.675,78 € te je škola ostvarila višak od  2.472,81 €. Od značajnijih troškova koji su teretili vlastite prihode navode se:</w:t>
      </w:r>
      <w:r w:rsidRPr="00FA2931">
        <w:rPr>
          <w:rFonts w:ascii="Arial" w:hAnsi="Arial" w:cs="Arial"/>
          <w:color w:val="000000"/>
        </w:rPr>
        <w:t xml:space="preserve"> </w:t>
      </w:r>
      <w:r w:rsidRPr="00FA2931">
        <w:rPr>
          <w:rFonts w:ascii="Arial" w:hAnsi="Arial" w:cs="Arial"/>
        </w:rPr>
        <w:t xml:space="preserve">orezivanje i rušenje stabala oko škole u iznosu od 3.787,50; tiskanje školskog lista „Grabrić“ 346,50, tisak plakata za natjecanje 31,25 €; 132,47 € za kupnju programa „Tjedna zaduženja“, izrada interaktivnih ploča 288,63 €; </w:t>
      </w:r>
      <w:r w:rsidRPr="00FA2931">
        <w:rPr>
          <w:rFonts w:ascii="Arial" w:hAnsi="Arial" w:cs="Arial"/>
        </w:rPr>
        <w:lastRenderedPageBreak/>
        <w:t xml:space="preserve">postavljanje komarnika na kuhinjske prozore 1.210,00 €; usluge gletanja i farbanja zidova (nakon velikih kišnih oborina) 2.423,10 € trošak električne energije za prosinac 2024. u iznosu od  2.404,25 €. </w:t>
      </w:r>
    </w:p>
    <w:p w14:paraId="695E92B5" w14:textId="77777777" w:rsidR="004839C3" w:rsidRPr="00FA2931" w:rsidRDefault="004839C3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Na izvoru koji se odnose na prihode za posebne namjene (4.7.) prihodovano je 68.717,59 €, a utrošeno 64.307,36 € i ostvaren je višak u iznosu od 4.410,23 €.</w:t>
      </w:r>
    </w:p>
    <w:p w14:paraId="6C2F2B3A" w14:textId="77777777" w:rsidR="004839C3" w:rsidRPr="00FA2931" w:rsidRDefault="004839C3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Na izvoru 5.B. koji se odnosi na pomoći iz državnog proračuna prihodovano je</w:t>
      </w:r>
      <w:r w:rsidRPr="00FA2931">
        <w:rPr>
          <w:rFonts w:ascii="Arial" w:hAnsi="Arial" w:cs="Arial"/>
          <w:color w:val="000000"/>
        </w:rPr>
        <w:t xml:space="preserve">  158.046,33 €, a ostvaren je trošak od </w:t>
      </w:r>
      <w:r w:rsidRPr="00FA2931">
        <w:rPr>
          <w:rFonts w:ascii="Arial" w:hAnsi="Arial" w:cs="Arial"/>
        </w:rPr>
        <w:t xml:space="preserve">166.878,52 € što je rezultiralo manjkom od 8.832,19 €, a iz razloga što nisu u 2024. doznačena sredstva za sufinanciranje prehrane koja se odnose na prosinac 2024. </w:t>
      </w:r>
    </w:p>
    <w:p w14:paraId="689A4B7A" w14:textId="77777777" w:rsidR="004839C3" w:rsidRPr="00FA2931" w:rsidRDefault="004839C3" w:rsidP="00DE41D5">
      <w:pPr>
        <w:spacing w:line="240" w:lineRule="auto"/>
        <w:ind w:firstLine="708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Na izvoru 5.4. koji se odnosi na decentralizirana sredstva i podmirenje materijalnih troškova nisu doznačena sredstva za račune koji se odnose na prosinac 2024. jer im je dospijeće plaćanja u 2025. te je na tom izvoru također nastao manjak od  9.248,87 €. </w:t>
      </w:r>
    </w:p>
    <w:p w14:paraId="13FF8971" w14:textId="37043794" w:rsidR="004839C3" w:rsidRPr="00FA2931" w:rsidRDefault="004839C3" w:rsidP="00DE41D5">
      <w:pPr>
        <w:spacing w:line="240" w:lineRule="auto"/>
        <w:ind w:firstLine="360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Prema ekonomskoj klasifikaciji, veća odstupanja na izdatcima vidljiva su na poziciji podskupine 3212 - Naknade za prijevoz koja se povećala za 16,16% . Za 8,82 % povećali su se troškovi koji se odnose na uredski materijal, prvenstvo za kupnju materijala za higijenske potrebe. </w:t>
      </w:r>
    </w:p>
    <w:p w14:paraId="4D486CA0" w14:textId="77777777" w:rsidR="004839C3" w:rsidRPr="00FA2931" w:rsidRDefault="004839C3" w:rsidP="00DE41D5">
      <w:pPr>
        <w:spacing w:line="240" w:lineRule="auto"/>
        <w:ind w:firstLine="360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Povećao se trošak nabavke namirnica, za 11,79 % za kuhinju i produženi boravak, a radi povećanja cijena samih namirnica tako i radi većeg troška namirnica za uvećani broj učenika koji koriste usluge produženog boravka te odluke Ministarstva znanosti i obrazovanja o sufinanciranju školskog obroka jer se sada hrani puno više učenika. </w:t>
      </w:r>
    </w:p>
    <w:p w14:paraId="6E7C05EC" w14:textId="77777777" w:rsidR="004839C3" w:rsidRPr="00FA2931" w:rsidRDefault="004839C3" w:rsidP="00DE41D5">
      <w:pPr>
        <w:spacing w:line="240" w:lineRule="auto"/>
        <w:ind w:firstLine="360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Trošak energije je povećan za 0,97% jer se u 2024. bio znatno veći trošak koji se odnosi na grijanje preko toplane u odnosu na prethodnu godinu. Uspoređujući energente, trošak grijanja za 2024. godinu iznosio je 52.430,81 €, a 2023. godini trošak je bio 46.739,03 €,  što je povećanje za 8,21% jer je ranije krenula sezona grijanja zbog niskih temperatura. Nadalje, trošak električne energije za 2024. godinu je bio 15.277,08€, a u 2023. trošak je bio 20.321,99 € što je znatno smanjenje i ušteda na električnoj energiji za 33,02%, a radi postavljenih solarnih elektrana.</w:t>
      </w:r>
    </w:p>
    <w:p w14:paraId="26FC19BC" w14:textId="77777777" w:rsidR="004839C3" w:rsidRPr="00FA2931" w:rsidRDefault="004839C3" w:rsidP="00DE41D5">
      <w:pPr>
        <w:spacing w:line="240" w:lineRule="auto"/>
        <w:ind w:firstLine="360"/>
        <w:jc w:val="both"/>
        <w:rPr>
          <w:rFonts w:ascii="Arial" w:hAnsi="Arial" w:cs="Arial"/>
          <w:b/>
        </w:rPr>
      </w:pPr>
      <w:r w:rsidRPr="00FA2931">
        <w:rPr>
          <w:rFonts w:ascii="Arial" w:hAnsi="Arial" w:cs="Arial"/>
        </w:rPr>
        <w:t>Skupina 323 – Rashodi za usluge bilježi veći porast u odnosu na prošlu godinu i to za 4,30%.</w:t>
      </w:r>
      <w:r w:rsidRPr="00FA2931">
        <w:rPr>
          <w:rFonts w:ascii="Arial" w:hAnsi="Arial" w:cs="Arial"/>
          <w:b/>
        </w:rPr>
        <w:t xml:space="preserve"> </w:t>
      </w:r>
    </w:p>
    <w:p w14:paraId="30740376" w14:textId="77777777" w:rsidR="004839C3" w:rsidRPr="00FA2931" w:rsidRDefault="004839C3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Veće odstupanje vidljivo je na podskupini 3234 - Komunalne usluge jer je sklopljen ugovor o obvezi zbrinjavanja kuhinjskog otpada. Najveće odstupanje je vidljivo na podskupini 3239 - Ostale usluge, koja je u odnosu na prethodnu godinu povećana za 74,17 %. Izvršene su grafičke usluge za projekte „StemKA“, Zvjezdano ljeto i školski list „Grabrić“ u sveukupnom iznosu od 774,38 €. U studenome 2024. sklopljen je ugovor o zamjenski kvoti za usluge fotografiranja i snimanja na mjesečni iznos od 336,00 € te je izvršeno orezivanje i rušenje stabala oko škole u iznosu od 3.787,50 €. </w:t>
      </w:r>
    </w:p>
    <w:p w14:paraId="2ED820EE" w14:textId="59EB92F6" w:rsidR="004839C3" w:rsidRPr="00FA2931" w:rsidRDefault="004839C3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 </w:t>
      </w:r>
      <w:r w:rsidRPr="00FA2931">
        <w:rPr>
          <w:rFonts w:ascii="Arial" w:hAnsi="Arial" w:cs="Arial"/>
        </w:rPr>
        <w:tab/>
      </w:r>
      <w:r w:rsidR="00AA73A4" w:rsidRPr="00FA2931">
        <w:rPr>
          <w:rFonts w:ascii="Arial" w:hAnsi="Arial" w:cs="Arial"/>
          <w:color w:val="000000"/>
        </w:rPr>
        <w:t xml:space="preserve">Prioritet poslovanja škole je pružanje usluge osnovnoškolskog obrazovanja i odgoj učenika. Pritom </w:t>
      </w:r>
      <w:r w:rsidR="00B83219" w:rsidRPr="00FA2931">
        <w:rPr>
          <w:rFonts w:ascii="Arial" w:hAnsi="Arial" w:cs="Arial"/>
          <w:color w:val="000000"/>
        </w:rPr>
        <w:t>je</w:t>
      </w:r>
      <w:r w:rsidR="00AA73A4" w:rsidRPr="00FA2931">
        <w:rPr>
          <w:rFonts w:ascii="Arial" w:hAnsi="Arial" w:cs="Arial"/>
          <w:color w:val="000000"/>
        </w:rPr>
        <w:t xml:space="preserve"> poseban naglasak stavljen na poticanje izražavanja kreativnosti, talenata i sposobnosti učenika, usvajanje novih vještina</w:t>
      </w:r>
      <w:r w:rsidR="00FE10F6">
        <w:rPr>
          <w:rFonts w:ascii="Arial" w:hAnsi="Arial" w:cs="Arial"/>
          <w:color w:val="000000"/>
        </w:rPr>
        <w:t xml:space="preserve"> </w:t>
      </w:r>
      <w:r w:rsidR="00AA73A4" w:rsidRPr="00FA2931">
        <w:rPr>
          <w:rFonts w:ascii="Arial" w:hAnsi="Arial" w:cs="Arial"/>
          <w:color w:val="000000"/>
        </w:rPr>
        <w:t>uključivanje</w:t>
      </w:r>
      <w:r w:rsidR="00FE10F6">
        <w:rPr>
          <w:rFonts w:ascii="Arial" w:hAnsi="Arial" w:cs="Arial"/>
          <w:color w:val="000000"/>
        </w:rPr>
        <w:t>m</w:t>
      </w:r>
      <w:r w:rsidR="00AA73A4" w:rsidRPr="00FA2931">
        <w:rPr>
          <w:rFonts w:ascii="Arial" w:hAnsi="Arial" w:cs="Arial"/>
          <w:color w:val="000000"/>
        </w:rPr>
        <w:t xml:space="preserve"> u natjecanja te druge školske projekte. Ujedno, </w:t>
      </w:r>
      <w:r w:rsidR="00FE10F6">
        <w:rPr>
          <w:rFonts w:ascii="Arial" w:hAnsi="Arial" w:cs="Arial"/>
          <w:color w:val="000000"/>
        </w:rPr>
        <w:t>osiguravanjem jednakih uvjeta</w:t>
      </w:r>
      <w:r w:rsidR="00AA73A4" w:rsidRPr="00FA2931">
        <w:rPr>
          <w:rFonts w:ascii="Arial" w:hAnsi="Arial" w:cs="Arial"/>
          <w:color w:val="000000"/>
        </w:rPr>
        <w:t xml:space="preserve"> </w:t>
      </w:r>
      <w:r w:rsidR="00B83219" w:rsidRPr="00FA2931">
        <w:rPr>
          <w:rFonts w:ascii="Arial" w:hAnsi="Arial" w:cs="Arial"/>
          <w:color w:val="000000"/>
        </w:rPr>
        <w:t>za školovanje svim učenicima, posebice uključivanjem djece s teškoćama u razvoju</w:t>
      </w:r>
      <w:r w:rsidR="00FE10F6">
        <w:rPr>
          <w:rFonts w:ascii="Arial" w:hAnsi="Arial" w:cs="Arial"/>
          <w:color w:val="000000"/>
        </w:rPr>
        <w:t xml:space="preserve"> te je isto prioritet i cilj svih školskih aktivnosti</w:t>
      </w:r>
      <w:r w:rsidR="00B83219" w:rsidRPr="00FA2931">
        <w:rPr>
          <w:rFonts w:ascii="Arial" w:hAnsi="Arial" w:cs="Arial"/>
          <w:color w:val="000000"/>
        </w:rPr>
        <w:t>. Nadalje, edukacijom o zdravim prehrambenim navikama te osiguranjem školskog obroka za svakog učenike</w:t>
      </w:r>
      <w:r w:rsidRPr="00FA2931">
        <w:rPr>
          <w:rFonts w:ascii="Arial" w:hAnsi="Arial" w:cs="Arial"/>
          <w:color w:val="000000"/>
        </w:rPr>
        <w:t xml:space="preserve">, dodatno se podiže razina pružanja još boljeg obrazovanja i odgoja učenika. </w:t>
      </w:r>
      <w:r w:rsidR="00B83219" w:rsidRPr="00FA2931">
        <w:rPr>
          <w:rFonts w:ascii="Arial" w:hAnsi="Arial" w:cs="Arial"/>
          <w:color w:val="000000"/>
        </w:rPr>
        <w:t>S</w:t>
      </w:r>
      <w:r w:rsidR="00B83219" w:rsidRPr="00FA2931">
        <w:rPr>
          <w:rFonts w:ascii="Arial" w:hAnsi="Arial" w:cs="Arial"/>
        </w:rPr>
        <w:t>talno usavršavanje nastavnog i stručnog osoblja je od velike važnosti jer se istim nastoji dodatno podići nastavni standard na višu razinu.</w:t>
      </w:r>
      <w:r w:rsidRPr="00FA2931">
        <w:rPr>
          <w:rFonts w:ascii="Arial" w:hAnsi="Arial" w:cs="Arial"/>
        </w:rPr>
        <w:t xml:space="preserve"> </w:t>
      </w:r>
      <w:r w:rsidR="00B83219" w:rsidRPr="00FA2931">
        <w:rPr>
          <w:rFonts w:ascii="Arial" w:hAnsi="Arial" w:cs="Arial"/>
        </w:rPr>
        <w:t>Ovisno o mogućnostima i dotrajalosti opreme, škola nabavlja uredski namještaj i računalnu opremu.</w:t>
      </w:r>
    </w:p>
    <w:p w14:paraId="07295C50" w14:textId="58C72082" w:rsidR="00F20C0B" w:rsidRPr="00FA2931" w:rsidRDefault="00F20C0B" w:rsidP="00DE41D5">
      <w:pPr>
        <w:spacing w:line="240" w:lineRule="auto"/>
        <w:jc w:val="both"/>
        <w:rPr>
          <w:rFonts w:ascii="Arial" w:hAnsi="Arial" w:cs="Arial"/>
        </w:rPr>
      </w:pPr>
    </w:p>
    <w:p w14:paraId="6C01C251" w14:textId="77777777" w:rsidR="00B56D36" w:rsidRDefault="00B56D36" w:rsidP="00DE41D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3704F3" w14:textId="167D9D21" w:rsidR="00F20C0B" w:rsidRPr="00FA2931" w:rsidRDefault="00F20C0B" w:rsidP="00DE41D5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2931">
        <w:rPr>
          <w:rFonts w:ascii="Arial" w:hAnsi="Arial" w:cs="Arial"/>
          <w:b/>
          <w:bCs/>
          <w:sz w:val="24"/>
          <w:szCs w:val="24"/>
        </w:rPr>
        <w:lastRenderedPageBreak/>
        <w:t xml:space="preserve">1.2. Obrazloženje </w:t>
      </w:r>
      <w:r w:rsidR="00855AFE" w:rsidRPr="00FA2931">
        <w:rPr>
          <w:rFonts w:ascii="Arial" w:hAnsi="Arial" w:cs="Arial"/>
          <w:b/>
          <w:bCs/>
          <w:sz w:val="24"/>
          <w:szCs w:val="24"/>
        </w:rPr>
        <w:t>posebnog djela izvještaja o izvršenju financijskog plana</w:t>
      </w:r>
    </w:p>
    <w:p w14:paraId="6A1CB927" w14:textId="77777777" w:rsidR="00855AFE" w:rsidRPr="00FA2931" w:rsidRDefault="00855AFE" w:rsidP="00DE41D5">
      <w:pPr>
        <w:spacing w:line="240" w:lineRule="auto"/>
        <w:jc w:val="both"/>
        <w:rPr>
          <w:rFonts w:ascii="Arial" w:hAnsi="Arial" w:cs="Arial"/>
        </w:rPr>
      </w:pPr>
    </w:p>
    <w:p w14:paraId="0EBAD222" w14:textId="50A87852" w:rsidR="00AA73A4" w:rsidRPr="00FA2931" w:rsidRDefault="003F5D2B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Shodno navedenome, planirane su aktivnosti</w:t>
      </w:r>
      <w:r w:rsidR="00531E28" w:rsidRPr="00FA2931">
        <w:rPr>
          <w:rFonts w:ascii="Arial" w:hAnsi="Arial" w:cs="Arial"/>
        </w:rPr>
        <w:t xml:space="preserve"> i projekti, koji se nalaze u nastavku. </w:t>
      </w:r>
      <w:r w:rsidR="00B83219" w:rsidRPr="00FA2931">
        <w:rPr>
          <w:rFonts w:ascii="Arial" w:hAnsi="Arial" w:cs="Arial"/>
        </w:rPr>
        <w:t xml:space="preserve"> </w:t>
      </w:r>
    </w:p>
    <w:p w14:paraId="301C08F1" w14:textId="77777777" w:rsidR="003C4960" w:rsidRPr="00FA2931" w:rsidRDefault="003C4960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A600101 Materijalni i financijski rashodi poslovanja</w:t>
      </w:r>
    </w:p>
    <w:p w14:paraId="3E8FCDEF" w14:textId="7AAC07BE" w:rsidR="000453E7" w:rsidRPr="00FA2931" w:rsidRDefault="000453E7" w:rsidP="00DE41D5">
      <w:pPr>
        <w:spacing w:line="240" w:lineRule="auto"/>
        <w:jc w:val="both"/>
        <w:rPr>
          <w:rFonts w:ascii="Arial" w:hAnsi="Arial" w:cs="Arial"/>
          <w:b/>
        </w:rPr>
      </w:pPr>
      <w:r w:rsidRPr="00FA2931">
        <w:rPr>
          <w:rFonts w:ascii="Arial" w:hAnsi="Arial" w:cs="Arial"/>
        </w:rPr>
        <w:t xml:space="preserve">Redovna djelatnost financira se iz sredstava primljenih od </w:t>
      </w:r>
      <w:r w:rsidR="00996A25" w:rsidRPr="00FA2931">
        <w:rPr>
          <w:rFonts w:ascii="Arial" w:hAnsi="Arial" w:cs="Arial"/>
        </w:rPr>
        <w:t>Grada Karlovca</w:t>
      </w:r>
      <w:r w:rsidRPr="00FA2931">
        <w:rPr>
          <w:rFonts w:ascii="Arial" w:hAnsi="Arial" w:cs="Arial"/>
        </w:rPr>
        <w:t xml:space="preserve">, </w:t>
      </w:r>
      <w:r w:rsidR="008D4EAC" w:rsidRPr="00FA2931">
        <w:rPr>
          <w:rFonts w:ascii="Arial" w:hAnsi="Arial" w:cs="Arial"/>
        </w:rPr>
        <w:t xml:space="preserve">a koja </w:t>
      </w:r>
      <w:r w:rsidRPr="00FA2931">
        <w:rPr>
          <w:rFonts w:ascii="Arial" w:hAnsi="Arial" w:cs="Arial"/>
        </w:rPr>
        <w:t xml:space="preserve">ovise o broju učenika i razrednih odjeljenja, </w:t>
      </w:r>
      <w:r w:rsidR="008D4EAC" w:rsidRPr="00FA2931">
        <w:rPr>
          <w:rFonts w:ascii="Arial" w:hAnsi="Arial" w:cs="Arial"/>
        </w:rPr>
        <w:t>stvarnoj potrošnji za energente</w:t>
      </w:r>
      <w:r w:rsidRPr="00FA2931">
        <w:rPr>
          <w:rFonts w:ascii="Arial" w:hAnsi="Arial" w:cs="Arial"/>
        </w:rPr>
        <w:t>, naknade prijevoza zaposlenika, osiguranja</w:t>
      </w:r>
      <w:r w:rsidR="00AA73A4" w:rsidRPr="00FA2931">
        <w:rPr>
          <w:rFonts w:ascii="Arial" w:hAnsi="Arial" w:cs="Arial"/>
        </w:rPr>
        <w:t xml:space="preserve"> imovine, zdravstvenih pregleda</w:t>
      </w:r>
      <w:r w:rsidRPr="00FA2931">
        <w:rPr>
          <w:rFonts w:ascii="Arial" w:hAnsi="Arial" w:cs="Arial"/>
        </w:rPr>
        <w:t>. Sredstva se koriste za podmirenje materijalnih rashoda za svakodnevno neometano održavanje nastave</w:t>
      </w:r>
      <w:r w:rsidR="00614294">
        <w:rPr>
          <w:rFonts w:ascii="Arial" w:hAnsi="Arial" w:cs="Arial"/>
        </w:rPr>
        <w:t>.</w:t>
      </w:r>
    </w:p>
    <w:p w14:paraId="2DDC0F22" w14:textId="77777777" w:rsidR="003C4960" w:rsidRPr="00FA2931" w:rsidRDefault="003C496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PROGRAMA –</w:t>
      </w:r>
      <w:r w:rsidR="00B952AE" w:rsidRPr="00FA2931">
        <w:rPr>
          <w:rFonts w:ascii="Arial" w:hAnsi="Arial" w:cs="Arial"/>
        </w:rPr>
        <w:t xml:space="preserve"> novčana sredstva koja se osiguravaju  ovom aktivnosti nužna su za realizaciju nastavnog plana i programa; osiguravaju se sredstva za materijalne (režijske ) troškove; sredstva za opremanje škole (namještaj, uredska oprema) i tekuće održavanje (popravci, sanacije, nadogradnje) a sve prema postavljenim limitima dobivenim od osnivača te prema postavljenim standardima i normativima. </w:t>
      </w:r>
    </w:p>
    <w:p w14:paraId="4479B94F" w14:textId="2742A347" w:rsidR="00531E28" w:rsidRPr="00FA2931" w:rsidRDefault="003C4960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</w:t>
      </w:r>
      <w:r w:rsidR="00B952AE" w:rsidRPr="00FA2931">
        <w:rPr>
          <w:rFonts w:ascii="Arial" w:hAnsi="Arial" w:cs="Arial"/>
        </w:rPr>
        <w:t xml:space="preserve"> – </w:t>
      </w:r>
      <w:r w:rsidR="004111D6" w:rsidRPr="00FA2931">
        <w:rPr>
          <w:rFonts w:ascii="Arial" w:hAnsi="Arial" w:cs="Arial"/>
        </w:rPr>
        <w:t>stvaranje</w:t>
      </w:r>
      <w:r w:rsidR="00B952AE" w:rsidRPr="00FA2931">
        <w:rPr>
          <w:rFonts w:ascii="Arial" w:hAnsi="Arial" w:cs="Arial"/>
        </w:rPr>
        <w:t xml:space="preserve"> uvjeta za realiza</w:t>
      </w:r>
      <w:r w:rsidR="00531E28" w:rsidRPr="00FA2931">
        <w:rPr>
          <w:rFonts w:ascii="Arial" w:hAnsi="Arial" w:cs="Arial"/>
        </w:rPr>
        <w:t>ciju nastavnog plana i programa.</w:t>
      </w:r>
    </w:p>
    <w:p w14:paraId="0CC6E671" w14:textId="77777777" w:rsidR="00B952AE" w:rsidRPr="00FA2931" w:rsidRDefault="00B952AE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A600104 Produženi boravak</w:t>
      </w:r>
    </w:p>
    <w:p w14:paraId="45832F41" w14:textId="0EB78E2A" w:rsidR="00531E28" w:rsidRPr="00FA2931" w:rsidRDefault="00A019CA" w:rsidP="00DE41D5">
      <w:pPr>
        <w:spacing w:line="240" w:lineRule="auto"/>
        <w:jc w:val="both"/>
        <w:rPr>
          <w:rFonts w:ascii="Arial" w:eastAsia="Calibri" w:hAnsi="Arial" w:cs="Arial"/>
        </w:rPr>
      </w:pPr>
      <w:r w:rsidRPr="00FA2931">
        <w:rPr>
          <w:rFonts w:ascii="Arial" w:hAnsi="Arial" w:cs="Arial"/>
        </w:rPr>
        <w:t xml:space="preserve">OPIS </w:t>
      </w:r>
      <w:r w:rsidR="00922511" w:rsidRPr="00FA2931">
        <w:rPr>
          <w:rFonts w:ascii="Arial" w:hAnsi="Arial" w:cs="Arial"/>
        </w:rPr>
        <w:t>AKTIVNOSTI</w:t>
      </w:r>
      <w:r w:rsidR="000453E7" w:rsidRPr="00FA2931">
        <w:rPr>
          <w:rFonts w:ascii="Arial" w:hAnsi="Arial" w:cs="Arial"/>
        </w:rPr>
        <w:t>–</w:t>
      </w:r>
      <w:r w:rsidR="004111D6" w:rsidRPr="00FA2931">
        <w:rPr>
          <w:rFonts w:ascii="Arial" w:hAnsi="Arial" w:cs="Arial"/>
        </w:rPr>
        <w:t xml:space="preserve"> </w:t>
      </w:r>
      <w:r w:rsidR="000453E7" w:rsidRPr="00FA2931">
        <w:rPr>
          <w:rFonts w:ascii="Arial" w:hAnsi="Arial" w:cs="Arial"/>
        </w:rPr>
        <w:t>poseban oblik odgojno obrazovnog projekta koji se osigurava za učenike van redovne nastave</w:t>
      </w:r>
      <w:r w:rsidR="00531E28" w:rsidRPr="00FA2931">
        <w:rPr>
          <w:rFonts w:ascii="Arial" w:hAnsi="Arial" w:cs="Arial"/>
        </w:rPr>
        <w:t xml:space="preserve"> te </w:t>
      </w:r>
      <w:r w:rsidR="00511276" w:rsidRPr="00FA2931">
        <w:rPr>
          <w:rFonts w:ascii="Arial" w:eastAsia="Calibri" w:hAnsi="Arial" w:cs="Arial"/>
        </w:rPr>
        <w:t>ima svoje pedagoške, odgojne, zdravstvene i socijalne vrijednosti</w:t>
      </w:r>
      <w:r w:rsidR="00531E28" w:rsidRPr="00FA2931">
        <w:rPr>
          <w:rFonts w:ascii="Arial" w:eastAsia="Calibri" w:hAnsi="Arial" w:cs="Arial"/>
        </w:rPr>
        <w:t>. U</w:t>
      </w:r>
      <w:r w:rsidR="00531E28" w:rsidRPr="00FA2931">
        <w:rPr>
          <w:rFonts w:ascii="Arial" w:hAnsi="Arial" w:cs="Arial"/>
        </w:rPr>
        <w:t>vođenje i provođenje ovoga programa u osnovnim školama povjereno je jedinicama lokalne i područne (regionalne) samouprave koje i financiraju izvođenje programa.</w:t>
      </w:r>
    </w:p>
    <w:p w14:paraId="54B89EEA" w14:textId="77777777" w:rsidR="00531E28" w:rsidRPr="00FA2931" w:rsidRDefault="00A019CA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</w:t>
      </w:r>
      <w:r w:rsidR="000453E7" w:rsidRPr="00FA2931">
        <w:rPr>
          <w:rFonts w:ascii="Arial" w:hAnsi="Arial" w:cs="Arial"/>
        </w:rPr>
        <w:t xml:space="preserve"> - </w:t>
      </w:r>
      <w:r w:rsidR="00531E28" w:rsidRPr="00FA2931">
        <w:rPr>
          <w:rFonts w:ascii="Arial" w:hAnsi="Arial" w:cs="Arial"/>
        </w:rPr>
        <w:t>stvaranje uvjeta za realizaciju nastavnog plana i programa, poticanje novih znanja i vještina.</w:t>
      </w:r>
    </w:p>
    <w:p w14:paraId="49B549BA" w14:textId="317D7916" w:rsidR="00531E28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A600105 Rad s darovitim učenicima</w:t>
      </w:r>
      <w:r w:rsidRPr="00FA2931">
        <w:rPr>
          <w:rFonts w:ascii="Arial" w:hAnsi="Arial" w:cs="Arial"/>
        </w:rPr>
        <w:t xml:space="preserve"> – projekt koji podiže dodatnu razinu </w:t>
      </w:r>
      <w:r w:rsidR="00531E28" w:rsidRPr="00FA2931">
        <w:rPr>
          <w:rFonts w:ascii="Arial" w:hAnsi="Arial" w:cs="Arial"/>
        </w:rPr>
        <w:t>odgoja i obrazovanja</w:t>
      </w:r>
      <w:r w:rsidR="00614294">
        <w:rPr>
          <w:rFonts w:ascii="Arial" w:hAnsi="Arial" w:cs="Arial"/>
        </w:rPr>
        <w:t>.</w:t>
      </w:r>
    </w:p>
    <w:p w14:paraId="464C9E05" w14:textId="359B0DCB" w:rsidR="00922511" w:rsidRPr="00FA2931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– obrazovanje učenika dodatnim aktivnostima koje unapređuju njihove vještine i znanje</w:t>
      </w:r>
      <w:r w:rsidR="00614294">
        <w:rPr>
          <w:rFonts w:ascii="Arial" w:hAnsi="Arial" w:cs="Arial"/>
        </w:rPr>
        <w:t>.</w:t>
      </w:r>
    </w:p>
    <w:p w14:paraId="4ADA52CA" w14:textId="427EB3A8" w:rsidR="004111D6" w:rsidRPr="00FA2931" w:rsidRDefault="00531E28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POSEBAN CILJ: </w:t>
      </w:r>
      <w:r w:rsidR="004111D6" w:rsidRPr="00FA2931">
        <w:rPr>
          <w:rFonts w:ascii="Arial" w:hAnsi="Arial" w:cs="Arial"/>
        </w:rPr>
        <w:t>poticanje novih znanja i vještina kroz izvanškolske programe</w:t>
      </w:r>
      <w:r w:rsidRPr="00FA2931">
        <w:rPr>
          <w:rFonts w:ascii="Arial" w:hAnsi="Arial" w:cs="Arial"/>
        </w:rPr>
        <w:t>, poticanje darovitih učenika, potpora projektima međunarodne suradnje, organizacija natjecanja</w:t>
      </w:r>
      <w:r w:rsidR="005D2989" w:rsidRPr="00FA2931">
        <w:rPr>
          <w:rFonts w:ascii="Arial" w:hAnsi="Arial" w:cs="Arial"/>
        </w:rPr>
        <w:t>.</w:t>
      </w:r>
      <w:r w:rsidRPr="00FA2931">
        <w:rPr>
          <w:rFonts w:ascii="Arial" w:hAnsi="Arial" w:cs="Arial"/>
        </w:rPr>
        <w:t xml:space="preserve">  </w:t>
      </w:r>
    </w:p>
    <w:p w14:paraId="34A6F0A4" w14:textId="186D058E" w:rsidR="004111D6" w:rsidRPr="00FA2931" w:rsidRDefault="004111D6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A600107 Shema školskog voća</w:t>
      </w:r>
      <w:r w:rsidR="005D2989" w:rsidRPr="00FA2931">
        <w:rPr>
          <w:rFonts w:ascii="Arial" w:hAnsi="Arial" w:cs="Arial"/>
          <w:b/>
          <w:i/>
        </w:rPr>
        <w:t xml:space="preserve"> </w:t>
      </w:r>
      <w:r w:rsidR="00D56AE4" w:rsidRPr="00FA2931">
        <w:rPr>
          <w:rFonts w:ascii="Arial" w:hAnsi="Arial" w:cs="Arial"/>
          <w:b/>
          <w:i/>
        </w:rPr>
        <w:t>–</w:t>
      </w:r>
      <w:r w:rsidR="005D2989" w:rsidRPr="00FA2931">
        <w:rPr>
          <w:rFonts w:ascii="Arial" w:hAnsi="Arial" w:cs="Arial"/>
          <w:b/>
          <w:i/>
        </w:rPr>
        <w:t xml:space="preserve"> </w:t>
      </w:r>
      <w:r w:rsidR="00D56AE4" w:rsidRPr="00FA2931">
        <w:rPr>
          <w:rFonts w:ascii="Arial" w:hAnsi="Arial" w:cs="Arial"/>
        </w:rPr>
        <w:t>škola u sklopu ove aktivnosti provodi projekt „Medni dan“ koji ima za cilj podizanje svijesti djece o potrebi konzumacije lokalnih poljoprivrednih proizvoda te ukazati na ulogu i značaj pčelarstva</w:t>
      </w:r>
      <w:r w:rsidR="00614294">
        <w:rPr>
          <w:rFonts w:ascii="Arial" w:hAnsi="Arial" w:cs="Arial"/>
        </w:rPr>
        <w:t>.</w:t>
      </w:r>
    </w:p>
    <w:p w14:paraId="036A9494" w14:textId="297AE623" w:rsidR="004111D6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PROGRAMA – </w:t>
      </w:r>
      <w:r w:rsidR="00531E28" w:rsidRPr="00FA2931">
        <w:rPr>
          <w:rFonts w:ascii="Arial" w:hAnsi="Arial" w:cs="Arial"/>
        </w:rPr>
        <w:t xml:space="preserve">osigurati </w:t>
      </w:r>
      <w:r w:rsidR="00D56AE4" w:rsidRPr="00FA2931">
        <w:rPr>
          <w:rFonts w:ascii="Arial" w:hAnsi="Arial" w:cs="Arial"/>
        </w:rPr>
        <w:t xml:space="preserve">teglicu meda učenicima </w:t>
      </w:r>
      <w:r w:rsidR="00922511" w:rsidRPr="00FA2931">
        <w:rPr>
          <w:rFonts w:ascii="Arial" w:hAnsi="Arial" w:cs="Arial"/>
        </w:rPr>
        <w:t>prvih razreda</w:t>
      </w:r>
      <w:r w:rsidR="00614294">
        <w:rPr>
          <w:rFonts w:ascii="Arial" w:hAnsi="Arial" w:cs="Arial"/>
        </w:rPr>
        <w:t>.</w:t>
      </w:r>
    </w:p>
    <w:p w14:paraId="2AD2B2CE" w14:textId="0A6F90CA" w:rsidR="004111D6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 educiranje o zdravoj prehrani, razvoj pravilnih prehrambenih navika</w:t>
      </w:r>
      <w:r w:rsidR="00D56AE4" w:rsidRPr="00FA2931">
        <w:rPr>
          <w:rFonts w:ascii="Arial" w:hAnsi="Arial" w:cs="Arial"/>
        </w:rPr>
        <w:t>, promocija pčelarstva</w:t>
      </w:r>
      <w:r w:rsidR="00531E28" w:rsidRPr="00FA2931">
        <w:rPr>
          <w:rFonts w:ascii="Arial" w:hAnsi="Arial" w:cs="Arial"/>
        </w:rPr>
        <w:t>.</w:t>
      </w:r>
      <w:r w:rsidRPr="00FA2931">
        <w:rPr>
          <w:rFonts w:ascii="Arial" w:hAnsi="Arial" w:cs="Arial"/>
        </w:rPr>
        <w:t xml:space="preserve"> </w:t>
      </w:r>
    </w:p>
    <w:p w14:paraId="702255C9" w14:textId="6ADBA67A" w:rsidR="004111D6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Aktivnost A600110 Opskrbljivanje školskih ustanova menstrualnim higijenskim potrepštinama</w:t>
      </w:r>
      <w:r w:rsidR="00531E28" w:rsidRPr="00FA2931">
        <w:rPr>
          <w:rFonts w:ascii="Arial" w:hAnsi="Arial" w:cs="Arial"/>
        </w:rPr>
        <w:t xml:space="preserve"> –</w:t>
      </w:r>
      <w:r w:rsidR="00614294">
        <w:rPr>
          <w:rFonts w:ascii="Arial" w:hAnsi="Arial" w:cs="Arial"/>
        </w:rPr>
        <w:t xml:space="preserve"> </w:t>
      </w:r>
      <w:r w:rsidR="00531E28" w:rsidRPr="00FA2931">
        <w:rPr>
          <w:rFonts w:ascii="Arial" w:hAnsi="Arial" w:cs="Arial"/>
        </w:rPr>
        <w:t>osigurati učenicama dovoljno higij</w:t>
      </w:r>
      <w:r w:rsidR="007F14DC" w:rsidRPr="00FA2931">
        <w:rPr>
          <w:rFonts w:ascii="Arial" w:hAnsi="Arial" w:cs="Arial"/>
        </w:rPr>
        <w:t>enskih</w:t>
      </w:r>
      <w:r w:rsidR="00531E28" w:rsidRPr="00FA2931">
        <w:rPr>
          <w:rFonts w:ascii="Arial" w:hAnsi="Arial" w:cs="Arial"/>
        </w:rPr>
        <w:t xml:space="preserve"> menstrualnih potrepština</w:t>
      </w:r>
      <w:r w:rsidR="007F14DC" w:rsidRPr="00FA2931">
        <w:rPr>
          <w:rFonts w:ascii="Arial" w:hAnsi="Arial" w:cs="Arial"/>
        </w:rPr>
        <w:t>.</w:t>
      </w:r>
    </w:p>
    <w:p w14:paraId="6DF26639" w14:textId="67505C55" w:rsidR="00922511" w:rsidRPr="00614294" w:rsidRDefault="00922511" w:rsidP="00DE41D5">
      <w:pPr>
        <w:spacing w:line="240" w:lineRule="auto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- </w:t>
      </w:r>
      <w:r w:rsidR="00614294" w:rsidRPr="00614294">
        <w:rPr>
          <w:rFonts w:ascii="Arial" w:hAnsi="Arial" w:cs="Arial"/>
        </w:rPr>
        <w:t>osiguravanje učenicama škole dovoljno higijenskih menstrualnih potrepština.</w:t>
      </w:r>
    </w:p>
    <w:p w14:paraId="10F31EBF" w14:textId="72DA7287" w:rsidR="00614294" w:rsidRPr="00614294" w:rsidRDefault="00614294" w:rsidP="00DE41D5">
      <w:pPr>
        <w:spacing w:line="240" w:lineRule="auto"/>
        <w:rPr>
          <w:b/>
        </w:rPr>
      </w:pPr>
      <w:r w:rsidRPr="00FA2931">
        <w:rPr>
          <w:rFonts w:ascii="Arial" w:hAnsi="Arial" w:cs="Arial"/>
        </w:rPr>
        <w:t>POSEBAN CILJ</w:t>
      </w:r>
      <w:r>
        <w:rPr>
          <w:rFonts w:ascii="Arial" w:hAnsi="Arial" w:cs="Arial"/>
        </w:rPr>
        <w:t xml:space="preserve"> - </w:t>
      </w:r>
      <w:r w:rsidRPr="00614294">
        <w:rPr>
          <w:rFonts w:ascii="Arial" w:hAnsi="Arial" w:cs="Arial"/>
        </w:rPr>
        <w:t>pravo na zadovoljavanje osnovnih higijenskih potreba.</w:t>
      </w:r>
    </w:p>
    <w:p w14:paraId="7041EEC3" w14:textId="77777777" w:rsidR="004111D6" w:rsidRPr="00FA2931" w:rsidRDefault="004111D6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A600111 Rashodi za zaposlene u osnovnim školama</w:t>
      </w:r>
    </w:p>
    <w:p w14:paraId="2C719AAA" w14:textId="31231E7B" w:rsidR="004111D6" w:rsidRPr="00FA2931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</w:t>
      </w:r>
      <w:r w:rsidR="000453E7" w:rsidRPr="00FA2931">
        <w:rPr>
          <w:rFonts w:ascii="Arial" w:hAnsi="Arial" w:cs="Arial"/>
        </w:rPr>
        <w:t xml:space="preserve">– financiranje </w:t>
      </w:r>
      <w:r w:rsidR="00A41EBB" w:rsidRPr="00FA2931">
        <w:rPr>
          <w:rFonts w:ascii="Arial" w:hAnsi="Arial" w:cs="Arial"/>
        </w:rPr>
        <w:t xml:space="preserve">plaća zaposlenih, ostalih </w:t>
      </w:r>
      <w:r w:rsidR="000453E7" w:rsidRPr="00FA2931">
        <w:rPr>
          <w:rFonts w:ascii="Arial" w:hAnsi="Arial" w:cs="Arial"/>
        </w:rPr>
        <w:t>naknada i materijalnih prava zaposlenih</w:t>
      </w:r>
      <w:r w:rsidR="00DE41D5">
        <w:rPr>
          <w:rFonts w:ascii="Arial" w:hAnsi="Arial" w:cs="Arial"/>
        </w:rPr>
        <w:t>.</w:t>
      </w:r>
    </w:p>
    <w:p w14:paraId="1D472DEC" w14:textId="2B5528AE" w:rsidR="000453E7" w:rsidRPr="00FA2931" w:rsidRDefault="000453E7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lastRenderedPageBreak/>
        <w:t>POSEBAN CILJ – osigurati sve po</w:t>
      </w:r>
      <w:r w:rsidR="00A41EBB" w:rsidRPr="00FA2931">
        <w:rPr>
          <w:rFonts w:ascii="Arial" w:hAnsi="Arial" w:cs="Arial"/>
        </w:rPr>
        <w:t>trebne uvjete za redovan i nepre</w:t>
      </w:r>
      <w:r w:rsidRPr="00FA2931">
        <w:rPr>
          <w:rFonts w:ascii="Arial" w:hAnsi="Arial" w:cs="Arial"/>
        </w:rPr>
        <w:t>k</w:t>
      </w:r>
      <w:r w:rsidR="00A41EBB" w:rsidRPr="00FA2931">
        <w:rPr>
          <w:rFonts w:ascii="Arial" w:hAnsi="Arial" w:cs="Arial"/>
        </w:rPr>
        <w:t>i</w:t>
      </w:r>
      <w:r w:rsidRPr="00FA2931">
        <w:rPr>
          <w:rFonts w:ascii="Arial" w:hAnsi="Arial" w:cs="Arial"/>
        </w:rPr>
        <w:t>n</w:t>
      </w:r>
      <w:r w:rsidR="00A41EBB" w:rsidRPr="00FA2931">
        <w:rPr>
          <w:rFonts w:ascii="Arial" w:hAnsi="Arial" w:cs="Arial"/>
        </w:rPr>
        <w:t>u</w:t>
      </w:r>
      <w:r w:rsidRPr="00FA2931">
        <w:rPr>
          <w:rFonts w:ascii="Arial" w:hAnsi="Arial" w:cs="Arial"/>
        </w:rPr>
        <w:t>t rad svih zaposlenih te kontinuirano provođenje nastave</w:t>
      </w:r>
      <w:r w:rsidR="00DE41D5">
        <w:rPr>
          <w:rFonts w:ascii="Arial" w:hAnsi="Arial" w:cs="Arial"/>
        </w:rPr>
        <w:t>.</w:t>
      </w:r>
    </w:p>
    <w:p w14:paraId="2C0E1375" w14:textId="77777777" w:rsidR="00DE41D5" w:rsidRDefault="00DE41D5" w:rsidP="00DE41D5">
      <w:pPr>
        <w:spacing w:line="240" w:lineRule="auto"/>
        <w:jc w:val="both"/>
        <w:rPr>
          <w:rFonts w:ascii="Arial" w:hAnsi="Arial" w:cs="Arial"/>
          <w:b/>
          <w:i/>
        </w:rPr>
      </w:pPr>
    </w:p>
    <w:p w14:paraId="1EC971E5" w14:textId="77777777" w:rsidR="00DE41D5" w:rsidRDefault="00DE41D5" w:rsidP="00DE41D5">
      <w:pPr>
        <w:spacing w:line="240" w:lineRule="auto"/>
        <w:jc w:val="both"/>
        <w:rPr>
          <w:rFonts w:ascii="Arial" w:hAnsi="Arial" w:cs="Arial"/>
          <w:b/>
          <w:i/>
        </w:rPr>
      </w:pPr>
    </w:p>
    <w:p w14:paraId="403428CB" w14:textId="330D42D3" w:rsidR="004917ED" w:rsidRPr="00FA2931" w:rsidRDefault="004917ED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Aktivnost A600112 Školska kuhinja</w:t>
      </w:r>
    </w:p>
    <w:p w14:paraId="2C0DB8C2" w14:textId="4DD0CE05" w:rsidR="004917ED" w:rsidRPr="00FA2931" w:rsidRDefault="004917ED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– priprema i podjela obroka u skladu s standardima i normativima te smjernicama Hrvatskog zavoda za javno zdravstvo.</w:t>
      </w:r>
    </w:p>
    <w:p w14:paraId="29733C59" w14:textId="77375900" w:rsidR="004917ED" w:rsidRPr="00FA2931" w:rsidRDefault="004917ED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– razvoj i usvajanje pravilnih i zdravih prehrambenih navika.</w:t>
      </w:r>
    </w:p>
    <w:p w14:paraId="4EB9791F" w14:textId="6AA7BC70" w:rsidR="004111D6" w:rsidRPr="00FA2931" w:rsidRDefault="004111D6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  <w:b/>
          <w:i/>
        </w:rPr>
        <w:t>Kapitalni projekt K600101 Nabava nefinancijske imovine</w:t>
      </w:r>
      <w:r w:rsidR="00A41EBB" w:rsidRPr="00FA2931">
        <w:rPr>
          <w:rFonts w:ascii="Arial" w:hAnsi="Arial" w:cs="Arial"/>
          <w:b/>
        </w:rPr>
        <w:t xml:space="preserve"> – </w:t>
      </w:r>
      <w:r w:rsidR="00A41EBB" w:rsidRPr="00FA2931">
        <w:rPr>
          <w:rFonts w:ascii="Arial" w:hAnsi="Arial" w:cs="Arial"/>
        </w:rPr>
        <w:t xml:space="preserve">odnosi se na nabavu nove opreme, nastavnih sredstava i pomagala a koja imaju za cilj unaprijediti izgled i funkcionalnost prostora škole, olakšati rad nastavnog osoblja a sve u svrhu unapređenja nastave. </w:t>
      </w:r>
    </w:p>
    <w:p w14:paraId="3FF4FBF0" w14:textId="4BCFB048" w:rsidR="00922511" w:rsidRPr="00FA2931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AKTIVNOSTI – </w:t>
      </w:r>
      <w:r w:rsidR="004917ED" w:rsidRPr="00FA2931">
        <w:rPr>
          <w:rFonts w:ascii="Arial" w:hAnsi="Arial" w:cs="Arial"/>
        </w:rPr>
        <w:t>nabava nove opreme, nastavnih sredstava i pomagala.</w:t>
      </w:r>
    </w:p>
    <w:p w14:paraId="1F3A5D37" w14:textId="7994BE9C" w:rsidR="00922511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POSEBAN CILJ - </w:t>
      </w:r>
      <w:r w:rsidR="004917ED" w:rsidRPr="00FA2931">
        <w:rPr>
          <w:rFonts w:ascii="Arial" w:hAnsi="Arial" w:cs="Arial"/>
        </w:rPr>
        <w:t>unaprijediti izgled i funkcionalnost prostora škole, olakšati rad nastavnog osoblja stvaranje boljih uvjeta za rad u školi i sigurnost učenika.</w:t>
      </w:r>
    </w:p>
    <w:p w14:paraId="5A61647A" w14:textId="77777777" w:rsidR="00DE41D5" w:rsidRPr="00FA2931" w:rsidRDefault="00DE41D5" w:rsidP="00DE41D5">
      <w:pPr>
        <w:spacing w:line="240" w:lineRule="auto"/>
        <w:jc w:val="both"/>
        <w:rPr>
          <w:rFonts w:ascii="Arial" w:hAnsi="Arial" w:cs="Arial"/>
        </w:rPr>
      </w:pPr>
    </w:p>
    <w:p w14:paraId="3C68718E" w14:textId="26071D9B" w:rsidR="004111D6" w:rsidRPr="00FA2931" w:rsidRDefault="004111D6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Kapitalni projekt K600102 Knjige i obrazovni materijal za učenike OŠ</w:t>
      </w:r>
    </w:p>
    <w:p w14:paraId="0BF76819" w14:textId="188DB8F3" w:rsidR="00922511" w:rsidRPr="00FA2931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- nabava udžbenika i radnih materijala za učenike.</w:t>
      </w:r>
    </w:p>
    <w:p w14:paraId="4DF2FD50" w14:textId="0D97561F" w:rsidR="004917ED" w:rsidRDefault="0092251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- pravo na jednake uvjete školovanja osiguravanjem besplatnih udžbenika za sve učenike.</w:t>
      </w:r>
    </w:p>
    <w:p w14:paraId="01CFA162" w14:textId="77777777" w:rsidR="00DE41D5" w:rsidRPr="00FA2931" w:rsidRDefault="00DE41D5" w:rsidP="00DE41D5">
      <w:pPr>
        <w:spacing w:line="240" w:lineRule="auto"/>
        <w:jc w:val="both"/>
        <w:rPr>
          <w:rFonts w:ascii="Arial" w:hAnsi="Arial" w:cs="Arial"/>
        </w:rPr>
      </w:pPr>
    </w:p>
    <w:p w14:paraId="00343F74" w14:textId="59E929F9" w:rsidR="004917ED" w:rsidRPr="00FA2931" w:rsidRDefault="004917ED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  <w:b/>
          <w:i/>
        </w:rPr>
        <w:t>A600113 Ostale aktivnosti u osnovnoškolskom obrazovanju</w:t>
      </w:r>
      <w:r w:rsidR="008746DD" w:rsidRPr="00FA2931">
        <w:rPr>
          <w:rFonts w:ascii="Arial" w:hAnsi="Arial" w:cs="Arial"/>
          <w:b/>
          <w:i/>
        </w:rPr>
        <w:t xml:space="preserve"> – nova je aktivnost koja se odnosi na organizaciju konferencije stemaKa</w:t>
      </w:r>
    </w:p>
    <w:p w14:paraId="60FC11FE" w14:textId="73D98120" w:rsidR="008746DD" w:rsidRPr="00FA2931" w:rsidRDefault="008746DD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OPIS AKTIVNOSTI - promocije STEM obrazovanja kroz razmjenu iskustava, inovativnih pristupa i primjera dobre prakse u suradnji s renomiranim stručnjacima te uključivanjem učenika škole i svih zainteresiranih skupina.</w:t>
      </w:r>
    </w:p>
    <w:p w14:paraId="5609879D" w14:textId="051D435A" w:rsidR="008746DD" w:rsidRPr="00FA2931" w:rsidRDefault="008746DD" w:rsidP="00DE41D5">
      <w:pPr>
        <w:spacing w:line="240" w:lineRule="auto"/>
        <w:jc w:val="both"/>
        <w:rPr>
          <w:rFonts w:ascii="Arial" w:hAnsi="Arial" w:cs="Arial"/>
          <w:b/>
          <w:i/>
        </w:rPr>
      </w:pPr>
      <w:r w:rsidRPr="00FA2931">
        <w:rPr>
          <w:rFonts w:ascii="Arial" w:hAnsi="Arial" w:cs="Arial"/>
        </w:rPr>
        <w:t>POSEBAN CILJ – kroz radionice, predavanja i panel diskusije za učenike i nastavnike u cilju povećanja razine svijesti i promocije STEM obrazovanja.</w:t>
      </w:r>
    </w:p>
    <w:p w14:paraId="7B701E69" w14:textId="77777777" w:rsidR="00F20C0B" w:rsidRPr="00FA2931" w:rsidRDefault="00F20C0B" w:rsidP="00DE41D5">
      <w:pPr>
        <w:spacing w:line="240" w:lineRule="auto"/>
        <w:jc w:val="both"/>
        <w:rPr>
          <w:rFonts w:ascii="Arial" w:hAnsi="Arial" w:cs="Arial"/>
          <w:b/>
          <w:i/>
        </w:rPr>
      </w:pPr>
    </w:p>
    <w:p w14:paraId="0DD91F85" w14:textId="5163C457" w:rsidR="004111D6" w:rsidRPr="00FA2931" w:rsidRDefault="004111D6" w:rsidP="00DE41D5">
      <w:pPr>
        <w:spacing w:line="240" w:lineRule="auto"/>
        <w:jc w:val="both"/>
        <w:rPr>
          <w:rFonts w:ascii="Arial" w:hAnsi="Arial" w:cs="Arial"/>
          <w:b/>
        </w:rPr>
      </w:pPr>
      <w:r w:rsidRPr="00FA2931">
        <w:rPr>
          <w:rFonts w:ascii="Arial" w:hAnsi="Arial" w:cs="Arial"/>
          <w:b/>
          <w:i/>
        </w:rPr>
        <w:t>Tekući projekt T600101 Pomoćnici u nastavi V</w:t>
      </w:r>
      <w:r w:rsidR="00F20C0B" w:rsidRPr="00FA2931">
        <w:rPr>
          <w:rFonts w:ascii="Arial" w:hAnsi="Arial" w:cs="Arial"/>
          <w:b/>
          <w:i/>
        </w:rPr>
        <w:t>I/VII</w:t>
      </w:r>
    </w:p>
    <w:p w14:paraId="5D9AD701" w14:textId="174B9610" w:rsidR="004111D6" w:rsidRPr="00FA2931" w:rsidRDefault="002B523E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 xml:space="preserve">OPIS </w:t>
      </w:r>
      <w:r w:rsidR="004917ED" w:rsidRPr="00FA2931">
        <w:rPr>
          <w:rFonts w:ascii="Arial" w:hAnsi="Arial" w:cs="Arial"/>
        </w:rPr>
        <w:t>AKTIVNOSTI</w:t>
      </w:r>
      <w:r w:rsidRPr="00FA2931">
        <w:rPr>
          <w:rFonts w:ascii="Arial" w:hAnsi="Arial" w:cs="Arial"/>
        </w:rPr>
        <w:t xml:space="preserve"> - </w:t>
      </w:r>
      <w:r w:rsidR="001D2261" w:rsidRPr="00FA2931">
        <w:rPr>
          <w:rFonts w:ascii="Arial" w:hAnsi="Arial" w:cs="Arial"/>
        </w:rPr>
        <w:t>s</w:t>
      </w:r>
      <w:r w:rsidR="004111D6" w:rsidRPr="00FA2931">
        <w:rPr>
          <w:rFonts w:ascii="Arial" w:hAnsi="Arial" w:cs="Arial"/>
        </w:rPr>
        <w:t xml:space="preserve">ufinanciranje rada </w:t>
      </w:r>
      <w:r w:rsidRPr="00FA2931">
        <w:rPr>
          <w:rFonts w:ascii="Arial" w:hAnsi="Arial" w:cs="Arial"/>
        </w:rPr>
        <w:t>pomoćnika</w:t>
      </w:r>
      <w:r w:rsidR="004111D6" w:rsidRPr="00FA2931">
        <w:rPr>
          <w:rFonts w:ascii="Arial" w:hAnsi="Arial" w:cs="Arial"/>
        </w:rPr>
        <w:t xml:space="preserve"> u nastavi za učenike s </w:t>
      </w:r>
      <w:r w:rsidRPr="00FA2931">
        <w:rPr>
          <w:rFonts w:ascii="Arial" w:hAnsi="Arial" w:cs="Arial"/>
        </w:rPr>
        <w:t>teškoćama</w:t>
      </w:r>
      <w:r w:rsidR="004111D6" w:rsidRPr="00FA2931">
        <w:rPr>
          <w:rFonts w:ascii="Arial" w:hAnsi="Arial" w:cs="Arial"/>
        </w:rPr>
        <w:t xml:space="preserve"> u razvoju</w:t>
      </w:r>
      <w:r w:rsidR="00F20C0B" w:rsidRPr="00FA2931">
        <w:rPr>
          <w:rFonts w:ascii="Arial" w:hAnsi="Arial" w:cs="Arial"/>
        </w:rPr>
        <w:t>.</w:t>
      </w:r>
      <w:r w:rsidR="004111D6" w:rsidRPr="00FA2931">
        <w:rPr>
          <w:rFonts w:ascii="Arial" w:hAnsi="Arial" w:cs="Arial"/>
        </w:rPr>
        <w:t xml:space="preserve"> </w:t>
      </w:r>
    </w:p>
    <w:p w14:paraId="18372937" w14:textId="55DD6720" w:rsidR="004111D6" w:rsidRDefault="001D2261" w:rsidP="00DE41D5">
      <w:pPr>
        <w:spacing w:line="240" w:lineRule="auto"/>
        <w:jc w:val="both"/>
        <w:rPr>
          <w:rFonts w:ascii="Arial" w:hAnsi="Arial" w:cs="Arial"/>
        </w:rPr>
      </w:pPr>
      <w:r w:rsidRPr="00FA2931">
        <w:rPr>
          <w:rFonts w:ascii="Arial" w:hAnsi="Arial" w:cs="Arial"/>
        </w:rPr>
        <w:t>POSEBAN CILJ - o</w:t>
      </w:r>
      <w:r w:rsidR="004111D6" w:rsidRPr="00FA2931">
        <w:rPr>
          <w:rFonts w:ascii="Arial" w:hAnsi="Arial" w:cs="Arial"/>
        </w:rPr>
        <w:t xml:space="preserve">brazovanje učenika s </w:t>
      </w:r>
      <w:r w:rsidRPr="00FA2931">
        <w:rPr>
          <w:rFonts w:ascii="Arial" w:hAnsi="Arial" w:cs="Arial"/>
        </w:rPr>
        <w:t>teškoćama</w:t>
      </w:r>
      <w:r w:rsidR="004111D6" w:rsidRPr="00FA2931">
        <w:rPr>
          <w:rFonts w:ascii="Arial" w:hAnsi="Arial" w:cs="Arial"/>
        </w:rPr>
        <w:t xml:space="preserve"> u razvoju u skladu s nj</w:t>
      </w:r>
      <w:r w:rsidRPr="00FA2931">
        <w:rPr>
          <w:rFonts w:ascii="Arial" w:hAnsi="Arial" w:cs="Arial"/>
        </w:rPr>
        <w:t>ihovim potrebama i mogućnostima, omogućavanje jednakih mogućnosti školovanja za svakog učenika</w:t>
      </w:r>
      <w:r w:rsidR="00F20C0B" w:rsidRPr="00FA2931">
        <w:rPr>
          <w:rFonts w:ascii="Arial" w:hAnsi="Arial" w:cs="Arial"/>
        </w:rPr>
        <w:t>.</w:t>
      </w:r>
    </w:p>
    <w:p w14:paraId="29CA14E3" w14:textId="48900F46" w:rsidR="00DE41D5" w:rsidRDefault="00DE41D5" w:rsidP="00DE41D5">
      <w:pPr>
        <w:spacing w:line="240" w:lineRule="auto"/>
        <w:jc w:val="both"/>
        <w:rPr>
          <w:rFonts w:ascii="Arial" w:hAnsi="Arial" w:cs="Arial"/>
        </w:rPr>
      </w:pPr>
    </w:p>
    <w:p w14:paraId="59A6BCDB" w14:textId="6F70B783" w:rsidR="00DE41D5" w:rsidRPr="00FA2931" w:rsidRDefault="00DE41D5" w:rsidP="00DE41D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Karlovcu, 18.3.2025.</w:t>
      </w:r>
    </w:p>
    <w:p w14:paraId="211BF989" w14:textId="77777777" w:rsidR="007F14DC" w:rsidRPr="00FA2931" w:rsidRDefault="007F14DC" w:rsidP="00DE41D5">
      <w:pPr>
        <w:spacing w:line="240" w:lineRule="auto"/>
        <w:jc w:val="both"/>
        <w:rPr>
          <w:rFonts w:ascii="Arial" w:hAnsi="Arial" w:cs="Arial"/>
        </w:rPr>
      </w:pPr>
    </w:p>
    <w:p w14:paraId="4940C227" w14:textId="77777777" w:rsidR="007F14DC" w:rsidRPr="00FA2931" w:rsidRDefault="00F32893" w:rsidP="00DE41D5">
      <w:pPr>
        <w:spacing w:line="240" w:lineRule="auto"/>
        <w:jc w:val="right"/>
        <w:rPr>
          <w:rFonts w:ascii="Arial" w:hAnsi="Arial" w:cs="Arial"/>
        </w:rPr>
      </w:pPr>
      <w:r w:rsidRPr="00FA2931">
        <w:rPr>
          <w:rFonts w:ascii="Arial" w:hAnsi="Arial" w:cs="Arial"/>
        </w:rPr>
        <w:t>Ravnateljica</w:t>
      </w:r>
      <w:r w:rsidR="007F14DC" w:rsidRPr="00FA2931">
        <w:rPr>
          <w:rFonts w:ascii="Arial" w:hAnsi="Arial" w:cs="Arial"/>
        </w:rPr>
        <w:t>:</w:t>
      </w:r>
    </w:p>
    <w:p w14:paraId="546533A6" w14:textId="77777777" w:rsidR="007F14DC" w:rsidRPr="00FA2931" w:rsidRDefault="007F14DC" w:rsidP="00DE41D5">
      <w:pPr>
        <w:spacing w:line="240" w:lineRule="auto"/>
        <w:jc w:val="right"/>
        <w:rPr>
          <w:rFonts w:ascii="Arial" w:hAnsi="Arial" w:cs="Arial"/>
          <w:b/>
        </w:rPr>
      </w:pPr>
      <w:r w:rsidRPr="00FA2931">
        <w:rPr>
          <w:rFonts w:ascii="Arial" w:hAnsi="Arial" w:cs="Arial"/>
        </w:rPr>
        <w:t>Darija Begedin, prof.</w:t>
      </w:r>
    </w:p>
    <w:sectPr w:rsidR="007F14DC" w:rsidRPr="00FA2931" w:rsidSect="00FA2931">
      <w:head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B69A" w14:textId="77777777" w:rsidR="00A075F2" w:rsidRDefault="00A075F2" w:rsidP="00FA2931">
      <w:pPr>
        <w:spacing w:after="0" w:line="240" w:lineRule="auto"/>
      </w:pPr>
      <w:r>
        <w:separator/>
      </w:r>
    </w:p>
  </w:endnote>
  <w:endnote w:type="continuationSeparator" w:id="0">
    <w:p w14:paraId="29CBAA43" w14:textId="77777777" w:rsidR="00A075F2" w:rsidRDefault="00A075F2" w:rsidP="00FA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F2B7" w14:textId="77777777" w:rsidR="00A075F2" w:rsidRDefault="00A075F2" w:rsidP="00FA2931">
      <w:pPr>
        <w:spacing w:after="0" w:line="240" w:lineRule="auto"/>
      </w:pPr>
      <w:r>
        <w:separator/>
      </w:r>
    </w:p>
  </w:footnote>
  <w:footnote w:type="continuationSeparator" w:id="0">
    <w:p w14:paraId="08D70CE7" w14:textId="77777777" w:rsidR="00A075F2" w:rsidRDefault="00A075F2" w:rsidP="00FA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32775"/>
      <w:docPartObj>
        <w:docPartGallery w:val="Page Numbers (Top of Page)"/>
        <w:docPartUnique/>
      </w:docPartObj>
    </w:sdtPr>
    <w:sdtEndPr/>
    <w:sdtContent>
      <w:p w14:paraId="6C825449" w14:textId="12FE7B22" w:rsidR="00FA2931" w:rsidRDefault="00FA2931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52E3A" w14:textId="77777777" w:rsidR="00FA2931" w:rsidRDefault="00FA29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4FF6"/>
    <w:multiLevelType w:val="multilevel"/>
    <w:tmpl w:val="BE2AE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940939"/>
    <w:multiLevelType w:val="multilevel"/>
    <w:tmpl w:val="E968BC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02"/>
    <w:rsid w:val="00040C3E"/>
    <w:rsid w:val="000453E7"/>
    <w:rsid w:val="000E243B"/>
    <w:rsid w:val="00127CAB"/>
    <w:rsid w:val="00197F85"/>
    <w:rsid w:val="001D2261"/>
    <w:rsid w:val="00214078"/>
    <w:rsid w:val="00234A9C"/>
    <w:rsid w:val="00290757"/>
    <w:rsid w:val="002B523E"/>
    <w:rsid w:val="003C4960"/>
    <w:rsid w:val="003F3595"/>
    <w:rsid w:val="003F5D2B"/>
    <w:rsid w:val="004111D6"/>
    <w:rsid w:val="004513CF"/>
    <w:rsid w:val="004839C3"/>
    <w:rsid w:val="004917ED"/>
    <w:rsid w:val="004F5302"/>
    <w:rsid w:val="00511276"/>
    <w:rsid w:val="00531E28"/>
    <w:rsid w:val="005566D9"/>
    <w:rsid w:val="005D2989"/>
    <w:rsid w:val="005D5D4C"/>
    <w:rsid w:val="00614294"/>
    <w:rsid w:val="0065499F"/>
    <w:rsid w:val="006A354E"/>
    <w:rsid w:val="006B26B0"/>
    <w:rsid w:val="00724FF7"/>
    <w:rsid w:val="007F14DC"/>
    <w:rsid w:val="00855AFE"/>
    <w:rsid w:val="008746DD"/>
    <w:rsid w:val="008C0CA3"/>
    <w:rsid w:val="008C4D60"/>
    <w:rsid w:val="008D4EAC"/>
    <w:rsid w:val="00922511"/>
    <w:rsid w:val="00996A25"/>
    <w:rsid w:val="009C31E1"/>
    <w:rsid w:val="00A019CA"/>
    <w:rsid w:val="00A075F2"/>
    <w:rsid w:val="00A141EC"/>
    <w:rsid w:val="00A41EBB"/>
    <w:rsid w:val="00A4561A"/>
    <w:rsid w:val="00AA73A4"/>
    <w:rsid w:val="00AF4D4F"/>
    <w:rsid w:val="00B56D36"/>
    <w:rsid w:val="00B83219"/>
    <w:rsid w:val="00B952AE"/>
    <w:rsid w:val="00BC276E"/>
    <w:rsid w:val="00C01375"/>
    <w:rsid w:val="00D56AE4"/>
    <w:rsid w:val="00DC1554"/>
    <w:rsid w:val="00DE41D5"/>
    <w:rsid w:val="00E96F48"/>
    <w:rsid w:val="00F20C0B"/>
    <w:rsid w:val="00F32893"/>
    <w:rsid w:val="00F369FD"/>
    <w:rsid w:val="00FA2931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B449"/>
  <w15:docId w15:val="{50A56D87-BB33-47C2-830F-4B632B58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960"/>
    <w:rPr>
      <w:rFonts w:ascii="Tahoma" w:hAnsi="Tahoma" w:cs="Tahoma"/>
      <w:sz w:val="16"/>
      <w:szCs w:val="16"/>
    </w:rPr>
  </w:style>
  <w:style w:type="character" w:customStyle="1" w:styleId="footnote-holder">
    <w:name w:val="footnote-holder"/>
    <w:rsid w:val="00E96F48"/>
  </w:style>
  <w:style w:type="character" w:customStyle="1" w:styleId="footnote">
    <w:name w:val="footnote"/>
    <w:rsid w:val="00E96F48"/>
  </w:style>
  <w:style w:type="paragraph" w:styleId="Odlomakpopisa">
    <w:name w:val="List Paragraph"/>
    <w:basedOn w:val="Normal"/>
    <w:uiPriority w:val="34"/>
    <w:qFormat/>
    <w:rsid w:val="00855A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931"/>
  </w:style>
  <w:style w:type="paragraph" w:styleId="Podnoje">
    <w:name w:val="footer"/>
    <w:basedOn w:val="Normal"/>
    <w:link w:val="PodnojeChar"/>
    <w:uiPriority w:val="99"/>
    <w:unhideWhenUsed/>
    <w:rsid w:val="00F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NA%20H\FINAN.IZVJE&#352;TAJI\2024\Izvje&#353;taj%20o%20izvr&#353;enju%20fin.plana%202024%20za%20tablice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NA%20H\FINAN.IZVJE&#352;TAJI\2024\Izvje&#353;taj%20o%20izvr&#353;enju%20fin.plana%202024%20za%20tablice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10"/>
          <c:order val="10"/>
          <c:tx>
            <c:strRef>
              <c:f>'Prihodi i rashodi prema ekonoms'!$L$9:$L$10</c:f>
              <c:strCache>
                <c:ptCount val="2"/>
                <c:pt idx="0">
                  <c:v>Račun / opis</c:v>
                </c:pt>
                <c:pt idx="1">
                  <c:v>A. RAČUN PRIHODA I RASHODA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ekonoms'!$A$11:$A$26</c:f>
              <c:strCache>
                <c:ptCount val="5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 i prihodi od donacija</c:v>
                </c:pt>
                <c:pt idx="4">
                  <c:v>67 Prihodi iz nadležnog proračuna i od HZZO-a temeljem ugovornih obveza</c:v>
                </c:pt>
              </c:strCache>
            </c:strRef>
          </c:cat>
          <c:val>
            <c:numRef>
              <c:f>'Prihodi i rashodi prema ekonoms'!$L$11:$L$26</c:f>
            </c:numRef>
          </c:val>
          <c:extLst>
            <c:ext xmlns:c16="http://schemas.microsoft.com/office/drawing/2014/chart" uri="{C3380CC4-5D6E-409C-BE32-E72D297353CC}">
              <c16:uniqueId val="{00000000-546C-4127-95F5-D10A6600EDD0}"/>
            </c:ext>
          </c:extLst>
        </c:ser>
        <c:ser>
          <c:idx val="11"/>
          <c:order val="11"/>
          <c:tx>
            <c:strRef>
              <c:f>'Prihodi i rashodi prema ekonoms'!$M$9:$M$10</c:f>
              <c:strCache>
                <c:ptCount val="2"/>
                <c:pt idx="0">
                  <c:v>Izvršenje 2023.</c:v>
                </c:pt>
                <c:pt idx="1">
                  <c:v>1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ekonoms'!$A$11:$A$26</c:f>
              <c:strCache>
                <c:ptCount val="5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 i prihodi od donacija</c:v>
                </c:pt>
                <c:pt idx="4">
                  <c:v>67 Prihodi iz nadležnog proračuna i od HZZO-a temeljem ugovornih obveza</c:v>
                </c:pt>
              </c:strCache>
            </c:strRef>
          </c:cat>
          <c:val>
            <c:numRef>
              <c:f>'Prihodi i rashodi prema ekonoms'!$M$11:$M$26</c:f>
              <c:numCache>
                <c:formatCode>#,##0.00</c:formatCode>
                <c:ptCount val="5"/>
                <c:pt idx="0">
                  <c:v>1828242.61</c:v>
                </c:pt>
                <c:pt idx="1">
                  <c:v>1739217.91</c:v>
                </c:pt>
                <c:pt idx="2">
                  <c:v>64427.72</c:v>
                </c:pt>
                <c:pt idx="3">
                  <c:v>24596.98</c:v>
                </c:pt>
                <c:pt idx="4">
                  <c:v>246105.59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6C-4127-95F5-D10A6600EDD0}"/>
            </c:ext>
          </c:extLst>
        </c:ser>
        <c:ser>
          <c:idx val="13"/>
          <c:order val="13"/>
          <c:tx>
            <c:strRef>
              <c:f>'Prihodi i rashodi prema ekonoms'!$O$9:$O$10</c:f>
              <c:strCache>
                <c:ptCount val="2"/>
                <c:pt idx="0">
                  <c:v>Izvorni plan 2024.</c:v>
                </c:pt>
                <c:pt idx="1">
                  <c:v>2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ekonoms'!$A$11:$A$26</c:f>
              <c:strCache>
                <c:ptCount val="5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 i prihodi od donacija</c:v>
                </c:pt>
                <c:pt idx="4">
                  <c:v>67 Prihodi iz nadležnog proračuna i od HZZO-a temeljem ugovornih obveza</c:v>
                </c:pt>
              </c:strCache>
            </c:strRef>
          </c:cat>
          <c:val>
            <c:numRef>
              <c:f>'Prihodi i rashodi prema ekonoms'!$O$11:$O$26</c:f>
              <c:numCache>
                <c:formatCode>#,##0.00</c:formatCode>
                <c:ptCount val="5"/>
                <c:pt idx="0">
                  <c:v>2556475</c:v>
                </c:pt>
                <c:pt idx="1">
                  <c:v>2215447</c:v>
                </c:pt>
                <c:pt idx="2">
                  <c:v>65100</c:v>
                </c:pt>
                <c:pt idx="3">
                  <c:v>26540</c:v>
                </c:pt>
                <c:pt idx="4">
                  <c:v>249388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6C-4127-95F5-D10A6600EDD0}"/>
            </c:ext>
          </c:extLst>
        </c:ser>
        <c:ser>
          <c:idx val="15"/>
          <c:order val="15"/>
          <c:tx>
            <c:strRef>
              <c:f>'Prihodi i rashodi prema ekonoms'!$Q$9:$Q$10</c:f>
              <c:strCache>
                <c:ptCount val="2"/>
                <c:pt idx="0">
                  <c:v>Izvršenje 2024.</c:v>
                </c:pt>
                <c:pt idx="1">
                  <c:v>3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857420199760259E-3"/>
                  <c:y val="-5.6497137441298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6C-4127-95F5-D10A6600EDD0}"/>
                </c:ext>
              </c:extLst>
            </c:dLbl>
            <c:dLbl>
              <c:idx val="1"/>
              <c:layout>
                <c:manualLayout>
                  <c:x val="-6.5408787755813005E-2"/>
                  <c:y val="-5.9321994313363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6C-4127-95F5-D10A6600EDD0}"/>
                </c:ext>
              </c:extLst>
            </c:dLbl>
            <c:dLbl>
              <c:idx val="2"/>
              <c:layout>
                <c:manualLayout>
                  <c:x val="4.5283006907870599E-2"/>
                  <c:y val="-5.6497137441298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6C-4127-95F5-D10A6600EDD0}"/>
                </c:ext>
              </c:extLst>
            </c:dLbl>
            <c:dLbl>
              <c:idx val="3"/>
              <c:layout>
                <c:manualLayout>
                  <c:x val="5.0314452119856155E-2"/>
                  <c:y val="-3.9547996208908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6C-4127-95F5-D10A6600EDD0}"/>
                </c:ext>
              </c:extLst>
            </c:dLbl>
            <c:dLbl>
              <c:idx val="4"/>
              <c:layout>
                <c:manualLayout>
                  <c:x val="1.1740038827966376E-2"/>
                  <c:y val="-5.0847423697168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6C-4127-95F5-D10A6600ED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'Prihodi i rashodi prema ekonoms'!$A$11:$A$26</c:f>
              <c:strCache>
                <c:ptCount val="5"/>
                <c:pt idx="0">
                  <c:v>6 Prihodi poslovanja</c:v>
                </c:pt>
                <c:pt idx="1">
                  <c:v>63 Pomoći iz inozemstva i od subjekata unutar općeg proračuna</c:v>
                </c:pt>
                <c:pt idx="2">
                  <c:v>65 Prihodi od upravnih i administrativnih pristojbi, pristojbi po posebnim propisima i naknada</c:v>
                </c:pt>
                <c:pt idx="3">
                  <c:v>66 Prihodi od prodaje proizvoda i robe te pruženih usluga i prihodi od donacija</c:v>
                </c:pt>
                <c:pt idx="4">
                  <c:v>67 Prihodi iz nadležnog proračuna i od HZZO-a temeljem ugovornih obveza</c:v>
                </c:pt>
              </c:strCache>
            </c:strRef>
          </c:cat>
          <c:val>
            <c:numRef>
              <c:f>'Prihodi i rashodi prema ekonoms'!$Q$11:$Q$26</c:f>
              <c:numCache>
                <c:formatCode>#,##0.00</c:formatCode>
                <c:ptCount val="5"/>
                <c:pt idx="0">
                  <c:v>2546688.5099999998</c:v>
                </c:pt>
                <c:pt idx="1">
                  <c:v>2200068.84</c:v>
                </c:pt>
                <c:pt idx="2">
                  <c:v>68717.59</c:v>
                </c:pt>
                <c:pt idx="3">
                  <c:v>28508.59</c:v>
                </c:pt>
                <c:pt idx="4">
                  <c:v>249393.49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6C-4127-95F5-D10A6600E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94213848"/>
        <c:axId val="59421548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'Prihodi i rashodi prema ekonoms'!$B$9:$B$10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'Prihodi i rashodi prema ekonoms'!$B$11:$B$26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546C-4127-95F5-D10A6600EDD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ekonoms'!$C$9:$C$10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ekonoms'!$C$11:$C$26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546C-4127-95F5-D10A6600EDD0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ekonoms'!$D$9:$D$10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ekonoms'!$D$11:$D$26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546C-4127-95F5-D10A6600EDD0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ekonoms'!$E$9:$E$10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ekonoms'!$E$11:$E$26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546C-4127-95F5-D10A6600EDD0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ekonoms'!$F$9:$F$10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ekonoms'!$F$11:$F$26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546C-4127-95F5-D10A6600EDD0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ekonoms'!$G$9:$G$10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ekonoms'!$G$11:$G$26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546C-4127-95F5-D10A6600EDD0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ekonoms'!$H$9:$H$10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ekonoms'!$H$11:$H$26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546C-4127-95F5-D10A6600EDD0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ekonoms'!$I$9:$I$10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ekonoms'!$I$11:$I$26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546C-4127-95F5-D10A6600EDD0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ekonoms'!$J$9:$J$10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ekonoms'!$J$11:$J$26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546C-4127-95F5-D10A6600EDD0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ekonoms'!$K$9:$K$10</c15:sqref>
                        </c15:formulaRef>
                      </c:ext>
                    </c:extLst>
                    <c:strCache>
                      <c:ptCount val="2"/>
                      <c:pt idx="0">
                        <c:v>Račun / opis</c:v>
                      </c:pt>
                      <c:pt idx="1">
                        <c:v>A. RAČUN PRIHODA I RASHODA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ekonoms'!$K$11:$K$26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546C-4127-95F5-D10A6600EDD0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ekonoms'!$N$9:$N$10</c15:sqref>
                        </c15:formulaRef>
                      </c:ext>
                    </c:extLst>
                    <c:strCache>
                      <c:ptCount val="2"/>
                      <c:pt idx="0">
                        <c:v>Izvršenje 2023.</c:v>
                      </c:pt>
                      <c:pt idx="1">
                        <c:v>1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ekonoms'!$N$11:$N$26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546C-4127-95F5-D10A6600EDD0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ekonoms'!$P$9:$P$10</c15:sqref>
                        </c15:formulaRef>
                      </c:ext>
                    </c:extLst>
                    <c:strCache>
                      <c:ptCount val="2"/>
                      <c:pt idx="0">
                        <c:v>Izvorni plan 2024.</c:v>
                      </c:pt>
                      <c:pt idx="1">
                        <c:v>2</c:v>
                      </c:pt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ekonoms'!$P$11:$P$26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546C-4127-95F5-D10A6600EDD0}"/>
                  </c:ext>
                </c:extLst>
              </c15:ser>
            </c15:filteredBarSeries>
            <c15:filteredBarSeries>
              <c15:ser>
                <c:idx val="16"/>
                <c:order val="1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ekonoms'!$R$9:$R$10</c15:sqref>
                        </c15:formulaRef>
                      </c:ext>
                    </c:extLst>
                    <c:strCache>
                      <c:ptCount val="2"/>
                      <c:pt idx="0">
                        <c:v>Izvršenje 2024.</c:v>
                      </c:pt>
                      <c:pt idx="1">
                        <c:v>3</c:v>
                      </c:pt>
                    </c:strCache>
                  </c:strRef>
                </c:tx>
                <c:spPr>
                  <a:solidFill>
                    <a:schemeClr val="accent5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ekonoms'!$A$11:$A$26</c15:sqref>
                        </c15:formulaRef>
                      </c:ext>
                    </c:extLst>
                    <c:strCache>
                      <c:ptCount val="5"/>
                      <c:pt idx="0">
                        <c:v>6 Prihodi poslovanja</c:v>
                      </c:pt>
                      <c:pt idx="1">
                        <c:v>63 Pomoći iz inozemstva i od subjekata unutar općeg proračuna</c:v>
                      </c:pt>
                      <c:pt idx="2">
                        <c:v>65 Prihodi od upravnih i administrativnih pristojbi, pristojbi po posebnim propisima i naknada</c:v>
                      </c:pt>
                      <c:pt idx="3">
                        <c:v>66 Prihodi od prodaje proizvoda i robe te pruženih usluga i prihodi od donacija</c:v>
                      </c:pt>
                      <c:pt idx="4">
                        <c:v>67 Prihodi iz nadležnog proračuna i od HZZO-a temeljem ugovornih obveza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'Prihodi i rashodi prema ekonoms'!$R$11:$R$26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5-546C-4127-95F5-D10A6600EDD0}"/>
                  </c:ext>
                </c:extLst>
              </c15:ser>
            </c15:filteredBarSeries>
          </c:ext>
        </c:extLst>
      </c:barChart>
      <c:catAx>
        <c:axId val="594213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4215488"/>
        <c:crosses val="autoZero"/>
        <c:auto val="1"/>
        <c:lblAlgn val="ctr"/>
        <c:lblOffset val="100"/>
        <c:noMultiLvlLbl val="0"/>
      </c:catAx>
      <c:valAx>
        <c:axId val="59421548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59421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</a:t>
            </a:r>
            <a:r>
              <a:rPr lang="en-US"/>
              <a:t>ashodi prema ekonomskoj klasifikaciji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(2)'!$B$9:$B$82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0-3CC8-48CA-8E21-BCF9DD45E89F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(2)'!$C$9:$C$82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3CC8-48CA-8E21-BCF9DD45E89F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(2)'!$D$9:$D$82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3CC8-48CA-8E21-BCF9DD45E89F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(2)'!$E$9:$E$82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3CC8-48CA-8E21-BCF9DD45E89F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(2)'!$F$9:$F$82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3CC8-48CA-8E21-BCF9DD45E89F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(2)'!$G$9:$G$82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5-3CC8-48CA-8E21-BCF9DD45E89F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(2)'!$H$9:$H$82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6-3CC8-48CA-8E21-BCF9DD45E89F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(2)'!$I$9:$I$82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7-3CC8-48CA-8E21-BCF9DD45E89F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(2)'!$J$9:$J$82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8-3CC8-48CA-8E21-BCF9DD45E89F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(2)'!$K$9:$K$82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9-3CC8-48CA-8E21-BCF9DD45E89F}"/>
            </c:ext>
          </c:extLst>
        </c:ser>
        <c:ser>
          <c:idx val="10"/>
          <c:order val="10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(2)'!$L$9:$L$82</c:f>
            </c:numRef>
          </c:val>
          <c:extLst>
            <c:ext xmlns:c16="http://schemas.microsoft.com/office/drawing/2014/chart" uri="{C3380CC4-5D6E-409C-BE32-E72D297353CC}">
              <c16:uniqueId val="{0000000A-3CC8-48CA-8E21-BCF9DD45E89F}"/>
            </c:ext>
          </c:extLst>
        </c:ser>
        <c:ser>
          <c:idx val="11"/>
          <c:order val="11"/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(2)'!$M$9:$M$82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 formatCode="#,##0.00">
                  <c:v>2038403.69</c:v>
                </c:pt>
                <c:pt idx="3" formatCode="#,##0.00">
                  <c:v>1647985.01</c:v>
                </c:pt>
                <c:pt idx="4" formatCode="#,##0.00">
                  <c:v>356018.97</c:v>
                </c:pt>
                <c:pt idx="5" formatCode="#,##0.00">
                  <c:v>2386.75</c:v>
                </c:pt>
                <c:pt idx="6" formatCode="#,##0.00">
                  <c:v>30646.11</c:v>
                </c:pt>
                <c:pt idx="7" formatCode="#,##0.00">
                  <c:v>1366.85</c:v>
                </c:pt>
                <c:pt idx="8" formatCode="#,##0.00">
                  <c:v>40199.58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CC8-48CA-8E21-BCF9DD45E89F}"/>
            </c:ext>
          </c:extLst>
        </c:ser>
        <c:ser>
          <c:idx val="12"/>
          <c:order val="12"/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(2)'!$N$9:$N$82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C-3CC8-48CA-8E21-BCF9DD45E89F}"/>
            </c:ext>
          </c:extLst>
        </c:ser>
        <c:ser>
          <c:idx val="13"/>
          <c:order val="13"/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(2)'!$O$9:$O$82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 formatCode="#,##0.00">
                  <c:v>2525305</c:v>
                </c:pt>
                <c:pt idx="3" formatCode="#,##0.00">
                  <c:v>2110792</c:v>
                </c:pt>
                <c:pt idx="4" formatCode="#,##0.00">
                  <c:v>379538</c:v>
                </c:pt>
                <c:pt idx="5" formatCode="#,##0.00">
                  <c:v>496</c:v>
                </c:pt>
                <c:pt idx="6" formatCode="#,##0.00">
                  <c:v>33108</c:v>
                </c:pt>
                <c:pt idx="7" formatCode="#,##0.00">
                  <c:v>1371</c:v>
                </c:pt>
                <c:pt idx="8" formatCode="#,##0.00">
                  <c:v>40883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CC8-48CA-8E21-BCF9DD45E89F}"/>
            </c:ext>
          </c:extLst>
        </c:ser>
        <c:ser>
          <c:idx val="14"/>
          <c:order val="14"/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(2)'!$P$9:$P$82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E-3CC8-48CA-8E21-BCF9DD45E89F}"/>
            </c:ext>
          </c:extLst>
        </c:ser>
        <c:ser>
          <c:idx val="15"/>
          <c:order val="15"/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(2)'!$Q$9:$Q$82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 formatCode="#,##0.00">
                  <c:v>2520570.9300000002</c:v>
                </c:pt>
                <c:pt idx="3" formatCode="#,##0.00">
                  <c:v>2102658.19</c:v>
                </c:pt>
                <c:pt idx="4" formatCode="#,##0.00">
                  <c:v>382988.91</c:v>
                </c:pt>
                <c:pt idx="5" formatCode="#,##0.00">
                  <c:v>495.73</c:v>
                </c:pt>
                <c:pt idx="6" formatCode="#,##0.00">
                  <c:v>33057.599999999999</c:v>
                </c:pt>
                <c:pt idx="7" formatCode="#,##0.00">
                  <c:v>1370.5</c:v>
                </c:pt>
                <c:pt idx="8" formatCode="#,##0.00">
                  <c:v>37338.69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CC8-48CA-8E21-BCF9DD45E89F}"/>
            </c:ext>
          </c:extLst>
        </c:ser>
        <c:ser>
          <c:idx val="16"/>
          <c:order val="16"/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'Prihodi i rashodi prema eko (2)'!$A$9:$A$82</c:f>
              <c:strCache>
                <c:ptCount val="9"/>
                <c:pt idx="0">
                  <c:v>Račun / opis</c:v>
                </c:pt>
                <c:pt idx="1">
                  <c:v>A. RAČUN PRIHODA I RASHODA</c:v>
                </c:pt>
                <c:pt idx="2">
                  <c:v>3 Rashodi poslovanja</c:v>
                </c:pt>
                <c:pt idx="3">
                  <c:v>31 Rashodi za zaposlene</c:v>
                </c:pt>
                <c:pt idx="4">
                  <c:v>32 Materijalni rashodi</c:v>
                </c:pt>
                <c:pt idx="5">
                  <c:v>34 Financijski rashodi</c:v>
                </c:pt>
                <c:pt idx="6">
                  <c:v>37 Naknade građanima i kućanstvima na temelju osiguranja i druge naknade</c:v>
                </c:pt>
                <c:pt idx="7">
                  <c:v>38 Ostali rashodi</c:v>
                </c:pt>
                <c:pt idx="8">
                  <c:v>42 Rashodi za nabavu proizvedene dugotrajne imovine</c:v>
                </c:pt>
              </c:strCache>
            </c:strRef>
          </c:cat>
          <c:val>
            <c:numRef>
              <c:f>'Prihodi i rashodi prema eko (2)'!$R$9:$R$82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10-3CC8-48CA-8E21-BCF9DD45E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9091104"/>
        <c:axId val="609067160"/>
      </c:barChart>
      <c:catAx>
        <c:axId val="6090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067160"/>
        <c:crosses val="autoZero"/>
        <c:auto val="1"/>
        <c:lblAlgn val="ctr"/>
        <c:lblOffset val="100"/>
        <c:noMultiLvlLbl val="0"/>
      </c:catAx>
      <c:valAx>
        <c:axId val="609067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0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0D29-B697-43B7-AAD6-3256DDDA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Ana Stanisavljević</cp:lastModifiedBy>
  <cp:revision>13</cp:revision>
  <dcterms:created xsi:type="dcterms:W3CDTF">2025-03-12T12:36:00Z</dcterms:created>
  <dcterms:modified xsi:type="dcterms:W3CDTF">2025-03-18T09:49:00Z</dcterms:modified>
</cp:coreProperties>
</file>