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85B5" w14:textId="77777777" w:rsidR="00B56D36" w:rsidRDefault="00B56D36" w:rsidP="0017234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17BE8B" w14:textId="66E95C46" w:rsidR="008C0CA3" w:rsidRPr="00FA2931" w:rsidRDefault="008C0CA3" w:rsidP="0017234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A2931">
        <w:rPr>
          <w:rFonts w:ascii="Arial" w:hAnsi="Arial" w:cs="Arial"/>
          <w:bCs/>
          <w:sz w:val="24"/>
          <w:szCs w:val="24"/>
        </w:rPr>
        <w:t>OSNOVNA ŠKOLA GRABRIK</w:t>
      </w:r>
    </w:p>
    <w:p w14:paraId="117E489F" w14:textId="7B4B0C28" w:rsidR="008C0CA3" w:rsidRDefault="008C0CA3" w:rsidP="0017234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A2931">
        <w:rPr>
          <w:rFonts w:ascii="Arial" w:hAnsi="Arial" w:cs="Arial"/>
          <w:bCs/>
          <w:sz w:val="24"/>
          <w:szCs w:val="24"/>
        </w:rPr>
        <w:t>Bartula Kašića 15, Karlovac</w:t>
      </w:r>
    </w:p>
    <w:p w14:paraId="091E5258" w14:textId="29937571" w:rsidR="00B56D36" w:rsidRPr="00FA2931" w:rsidRDefault="00B56D36" w:rsidP="0017234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OIB: </w:t>
      </w:r>
      <w:r w:rsidRPr="00B56D36">
        <w:rPr>
          <w:rFonts w:ascii="Arial" w:hAnsi="Arial" w:cs="Arial"/>
          <w:bCs/>
          <w:sz w:val="24"/>
          <w:szCs w:val="24"/>
        </w:rPr>
        <w:t>86357085201</w:t>
      </w:r>
    </w:p>
    <w:p w14:paraId="16962252" w14:textId="5D8CBC7C" w:rsidR="008C0CA3" w:rsidRDefault="008C0CA3" w:rsidP="0017234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27C898" w14:textId="77777777" w:rsidR="00FA2931" w:rsidRPr="00FA2931" w:rsidRDefault="00FA2931" w:rsidP="0017234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5CD71F" w14:textId="47479F4B" w:rsidR="00AA73A4" w:rsidRPr="00FA2931" w:rsidRDefault="00AA73A4" w:rsidP="000A6B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A2931">
        <w:rPr>
          <w:rFonts w:ascii="Arial" w:hAnsi="Arial" w:cs="Arial"/>
          <w:b/>
          <w:sz w:val="28"/>
          <w:szCs w:val="28"/>
        </w:rPr>
        <w:t>OBRAZLOŽENJE</w:t>
      </w:r>
      <w:r w:rsidR="008C0CA3" w:rsidRPr="00FA2931">
        <w:rPr>
          <w:rFonts w:ascii="Arial" w:hAnsi="Arial" w:cs="Arial"/>
          <w:b/>
          <w:sz w:val="28"/>
          <w:szCs w:val="28"/>
        </w:rPr>
        <w:t xml:space="preserve"> GODIŠNJEG IZVJEŠTAJA O</w:t>
      </w:r>
      <w:r w:rsidRPr="00FA2931">
        <w:rPr>
          <w:rFonts w:ascii="Arial" w:hAnsi="Arial" w:cs="Arial"/>
          <w:b/>
          <w:sz w:val="28"/>
          <w:szCs w:val="28"/>
        </w:rPr>
        <w:t xml:space="preserve"> IZVRŠENJ</w:t>
      </w:r>
      <w:r w:rsidR="008C0CA3" w:rsidRPr="00FA2931">
        <w:rPr>
          <w:rFonts w:ascii="Arial" w:hAnsi="Arial" w:cs="Arial"/>
          <w:b/>
          <w:sz w:val="28"/>
          <w:szCs w:val="28"/>
        </w:rPr>
        <w:t>U</w:t>
      </w:r>
      <w:r w:rsidRPr="00FA2931">
        <w:rPr>
          <w:rFonts w:ascii="Arial" w:hAnsi="Arial" w:cs="Arial"/>
          <w:b/>
          <w:sz w:val="28"/>
          <w:szCs w:val="28"/>
        </w:rPr>
        <w:t xml:space="preserve"> FINANCIJSKOG PLANA ZA</w:t>
      </w:r>
      <w:r w:rsidR="008C0CA3" w:rsidRPr="00FA2931">
        <w:rPr>
          <w:rFonts w:ascii="Arial" w:hAnsi="Arial" w:cs="Arial"/>
          <w:b/>
          <w:sz w:val="28"/>
          <w:szCs w:val="28"/>
        </w:rPr>
        <w:t xml:space="preserve"> </w:t>
      </w:r>
      <w:r w:rsidRPr="00FA2931">
        <w:rPr>
          <w:rFonts w:ascii="Arial" w:hAnsi="Arial" w:cs="Arial"/>
          <w:b/>
          <w:sz w:val="28"/>
          <w:szCs w:val="28"/>
        </w:rPr>
        <w:t>202</w:t>
      </w:r>
      <w:r w:rsidR="00A114D1">
        <w:rPr>
          <w:rFonts w:ascii="Arial" w:hAnsi="Arial" w:cs="Arial"/>
          <w:b/>
          <w:sz w:val="28"/>
          <w:szCs w:val="28"/>
        </w:rPr>
        <w:t>5</w:t>
      </w:r>
      <w:r w:rsidRPr="00FA2931">
        <w:rPr>
          <w:rFonts w:ascii="Arial" w:hAnsi="Arial" w:cs="Arial"/>
          <w:b/>
          <w:sz w:val="28"/>
          <w:szCs w:val="28"/>
        </w:rPr>
        <w:t>.</w:t>
      </w:r>
      <w:r w:rsidR="008C0CA3" w:rsidRPr="00FA2931">
        <w:rPr>
          <w:rFonts w:ascii="Arial" w:hAnsi="Arial" w:cs="Arial"/>
          <w:b/>
          <w:sz w:val="28"/>
          <w:szCs w:val="28"/>
        </w:rPr>
        <w:t xml:space="preserve"> GODINU</w:t>
      </w:r>
    </w:p>
    <w:p w14:paraId="25B57ED4" w14:textId="77777777" w:rsidR="00AA73A4" w:rsidRPr="00FA2931" w:rsidRDefault="00AA73A4" w:rsidP="00172345">
      <w:pPr>
        <w:spacing w:line="360" w:lineRule="auto"/>
        <w:jc w:val="both"/>
        <w:rPr>
          <w:rFonts w:ascii="Arial" w:hAnsi="Arial" w:cs="Arial"/>
          <w:b/>
        </w:rPr>
      </w:pPr>
    </w:p>
    <w:p w14:paraId="239259F7" w14:textId="59309634" w:rsidR="00F20C0B" w:rsidRDefault="00855AFE" w:rsidP="00172345">
      <w:pPr>
        <w:spacing w:line="360" w:lineRule="auto"/>
        <w:jc w:val="both"/>
        <w:rPr>
          <w:rFonts w:ascii="Arial" w:hAnsi="Arial" w:cs="Arial"/>
          <w:b/>
          <w:bCs/>
        </w:rPr>
      </w:pPr>
      <w:r w:rsidRPr="00FA2931">
        <w:rPr>
          <w:rFonts w:ascii="Arial" w:hAnsi="Arial" w:cs="Arial"/>
          <w:b/>
          <w:bCs/>
        </w:rPr>
        <w:t xml:space="preserve">UVODNI DIO </w:t>
      </w:r>
    </w:p>
    <w:p w14:paraId="37FF23EE" w14:textId="77777777" w:rsidR="00172345" w:rsidRPr="00FA2931" w:rsidRDefault="00172345" w:rsidP="0017234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1749630" w14:textId="12CDAB29" w:rsidR="00F20C0B" w:rsidRPr="00FA2931" w:rsidRDefault="00F20C0B" w:rsidP="00172345">
      <w:pPr>
        <w:spacing w:line="36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Zakonom o proračunu i Pravilnikom o polugodišnjem i godišnjem izvještaju o izvršenju proračuna i financijskog plana propisana je obveza sastavljanja polugodišnjeg i godišnjeg izvještaja o izvršenju financijskog plana za proračunske korisnike lokalne i područne (regionalne) samouprave</w:t>
      </w:r>
      <w:r w:rsidR="00855AFE" w:rsidRPr="00FA2931">
        <w:rPr>
          <w:rFonts w:ascii="Arial" w:hAnsi="Arial" w:cs="Arial"/>
        </w:rPr>
        <w:t>.</w:t>
      </w:r>
    </w:p>
    <w:p w14:paraId="3ECF5831" w14:textId="409223CF" w:rsidR="005D5D4C" w:rsidRPr="00FA2931" w:rsidRDefault="00A4561A" w:rsidP="00172345">
      <w:pPr>
        <w:spacing w:line="36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Izvještaj o izvršenju financijskog plana pokazuje izvršenje il</w:t>
      </w:r>
      <w:r w:rsidR="00724FF7" w:rsidRPr="00FA2931">
        <w:rPr>
          <w:rFonts w:ascii="Arial" w:hAnsi="Arial" w:cs="Arial"/>
        </w:rPr>
        <w:t xml:space="preserve">i ostvarenje financijskog plana, odnosno pokazuje </w:t>
      </w:r>
      <w:r w:rsidRPr="00FA2931">
        <w:rPr>
          <w:rFonts w:ascii="Arial" w:hAnsi="Arial" w:cs="Arial"/>
        </w:rPr>
        <w:t xml:space="preserve">jesu li sredstva utrošena u skladu s financijskim planom. Shodno tome, temelj za izradu izvještaja o izvršenju financijskog plana </w:t>
      </w:r>
      <w:r w:rsidR="00724FF7" w:rsidRPr="00FA2931">
        <w:rPr>
          <w:rFonts w:ascii="Arial" w:hAnsi="Arial" w:cs="Arial"/>
        </w:rPr>
        <w:t xml:space="preserve">jest </w:t>
      </w:r>
      <w:r w:rsidRPr="00FA2931">
        <w:rPr>
          <w:rFonts w:ascii="Arial" w:hAnsi="Arial" w:cs="Arial"/>
        </w:rPr>
        <w:t>financijski plan izrađen u skladu sa zakonskim i podzakonskim aktima</w:t>
      </w:r>
    </w:p>
    <w:p w14:paraId="33772D16" w14:textId="77777777" w:rsidR="00724FF7" w:rsidRPr="00FA2931" w:rsidRDefault="00724FF7" w:rsidP="00172345">
      <w:pPr>
        <w:spacing w:line="36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Slijedom odredbi Zakona o proračunu Izvještaj sadrži opći i posebni dio. Opći dio sadrži sažetak Računa prihoda i rashoda i Računa financiranja, Račun prihoda i rashoda i Račun financiranja te preneseni višak ili preneseni manjak prihoda nad rashodima</w:t>
      </w:r>
      <w:r w:rsidR="00F369FD" w:rsidRPr="00FA2931">
        <w:rPr>
          <w:rFonts w:ascii="Arial" w:hAnsi="Arial" w:cs="Arial"/>
        </w:rPr>
        <w:t xml:space="preserve"> (Prilog 1).</w:t>
      </w:r>
    </w:p>
    <w:p w14:paraId="3316D094" w14:textId="2D1AC294" w:rsidR="00FA2931" w:rsidRDefault="00724FF7" w:rsidP="00172345">
      <w:pPr>
        <w:spacing w:line="36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Posebni dio godišnjeg izvještaja o izvršenju financijskog plana sadrži izvršenje rashoda i izdataka iskazanih po izvorima financiranja i ekonomskoj klasifikaciji, raspoređenih u programe koji se sastoje od aktivnosti i projekata.</w:t>
      </w:r>
      <w:r w:rsidR="00C01375" w:rsidRPr="00FA2931">
        <w:rPr>
          <w:rFonts w:ascii="Arial" w:hAnsi="Arial" w:cs="Arial"/>
        </w:rPr>
        <w:t xml:space="preserve"> (Prilog 2, prilog 3</w:t>
      </w:r>
      <w:r w:rsidR="00BC276E" w:rsidRPr="00FA2931">
        <w:rPr>
          <w:rFonts w:ascii="Arial" w:hAnsi="Arial" w:cs="Arial"/>
        </w:rPr>
        <w:t>).</w:t>
      </w:r>
    </w:p>
    <w:p w14:paraId="34AD07CC" w14:textId="77777777" w:rsidR="00B56D36" w:rsidRDefault="00B56D36" w:rsidP="00172345">
      <w:pPr>
        <w:spacing w:line="360" w:lineRule="auto"/>
        <w:jc w:val="both"/>
        <w:rPr>
          <w:rFonts w:ascii="Arial" w:hAnsi="Arial" w:cs="Arial"/>
        </w:rPr>
      </w:pPr>
    </w:p>
    <w:p w14:paraId="281DAF43" w14:textId="03850E2D" w:rsidR="006B26B0" w:rsidRDefault="006B26B0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Prilog 1: sažetak računa prihoda i rashoda i računa financiranja</w:t>
      </w:r>
    </w:p>
    <w:p w14:paraId="7B92B4AD" w14:textId="3324174E" w:rsidR="00A114D1" w:rsidRPr="00FA2931" w:rsidRDefault="00A114D1" w:rsidP="00172345">
      <w:pPr>
        <w:spacing w:line="360" w:lineRule="auto"/>
        <w:jc w:val="both"/>
        <w:rPr>
          <w:rFonts w:ascii="Arial" w:hAnsi="Arial" w:cs="Arial"/>
        </w:rPr>
      </w:pPr>
      <w:r w:rsidRPr="00A114D1">
        <w:rPr>
          <w:rFonts w:ascii="Arial" w:hAnsi="Arial" w:cs="Arial"/>
          <w:noProof/>
        </w:rPr>
        <w:lastRenderedPageBreak/>
        <w:drawing>
          <wp:inline distT="0" distB="0" distL="0" distR="0" wp14:anchorId="0A9ECC4D" wp14:editId="6E83FA1A">
            <wp:extent cx="6334506" cy="19812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2700" cy="198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9536" w14:textId="5B6581BE" w:rsidR="00724FF7" w:rsidRPr="00FA2931" w:rsidRDefault="00724FF7" w:rsidP="00172345">
      <w:pPr>
        <w:spacing w:line="360" w:lineRule="auto"/>
        <w:jc w:val="both"/>
        <w:rPr>
          <w:rFonts w:ascii="Arial" w:hAnsi="Arial" w:cs="Arial"/>
        </w:rPr>
      </w:pPr>
    </w:p>
    <w:p w14:paraId="3DB0C787" w14:textId="77777777" w:rsidR="00B56D36" w:rsidRDefault="00B56D36" w:rsidP="00172345">
      <w:pPr>
        <w:spacing w:after="0" w:line="360" w:lineRule="auto"/>
        <w:jc w:val="both"/>
        <w:rPr>
          <w:rFonts w:ascii="Arial" w:hAnsi="Arial" w:cs="Arial"/>
        </w:rPr>
      </w:pPr>
    </w:p>
    <w:p w14:paraId="4C6EE0ED" w14:textId="77777777" w:rsidR="00B56D36" w:rsidRDefault="00B56D36" w:rsidP="00172345">
      <w:pPr>
        <w:spacing w:after="0" w:line="360" w:lineRule="auto"/>
        <w:jc w:val="both"/>
        <w:rPr>
          <w:rFonts w:ascii="Arial" w:hAnsi="Arial" w:cs="Arial"/>
        </w:rPr>
      </w:pPr>
    </w:p>
    <w:p w14:paraId="28EFE6FF" w14:textId="77777777" w:rsidR="00B56D36" w:rsidRDefault="00B56D36" w:rsidP="00172345">
      <w:pPr>
        <w:spacing w:after="0" w:line="360" w:lineRule="auto"/>
        <w:jc w:val="both"/>
        <w:rPr>
          <w:rFonts w:ascii="Arial" w:hAnsi="Arial" w:cs="Arial"/>
        </w:rPr>
      </w:pPr>
    </w:p>
    <w:p w14:paraId="65F7D425" w14:textId="54B7C43B" w:rsidR="00FA2931" w:rsidRDefault="003F3595" w:rsidP="00172345">
      <w:pPr>
        <w:spacing w:after="0"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Prilog</w:t>
      </w:r>
      <w:r w:rsidR="00FA2931">
        <w:rPr>
          <w:rFonts w:ascii="Arial" w:hAnsi="Arial" w:cs="Arial"/>
        </w:rPr>
        <w:t xml:space="preserve"> </w:t>
      </w:r>
      <w:r w:rsidRPr="00FA2931">
        <w:rPr>
          <w:rFonts w:ascii="Arial" w:hAnsi="Arial" w:cs="Arial"/>
        </w:rPr>
        <w:t xml:space="preserve">2: </w:t>
      </w:r>
      <w:r w:rsidR="00FA2931">
        <w:rPr>
          <w:rFonts w:ascii="Arial" w:hAnsi="Arial" w:cs="Arial"/>
        </w:rPr>
        <w:t>p</w:t>
      </w:r>
      <w:r w:rsidRPr="00FA2931">
        <w:rPr>
          <w:rFonts w:ascii="Arial" w:hAnsi="Arial" w:cs="Arial"/>
        </w:rPr>
        <w:t>rihodi i rashodi prema ekonomskoj klasifikaciji</w:t>
      </w:r>
    </w:p>
    <w:p w14:paraId="797B845F" w14:textId="581EA42A" w:rsidR="003F3595" w:rsidRPr="00FA2931" w:rsidRDefault="003F3595" w:rsidP="00172345">
      <w:pPr>
        <w:spacing w:after="0" w:line="360" w:lineRule="auto"/>
        <w:jc w:val="both"/>
        <w:rPr>
          <w:rFonts w:ascii="Arial" w:hAnsi="Arial" w:cs="Arial"/>
        </w:rPr>
      </w:pPr>
    </w:p>
    <w:p w14:paraId="2DC7DC6F" w14:textId="3035A729" w:rsidR="00F369FD" w:rsidRPr="00FA2931" w:rsidRDefault="00A114D1" w:rsidP="00172345">
      <w:pPr>
        <w:spacing w:line="360" w:lineRule="auto"/>
        <w:jc w:val="both"/>
        <w:rPr>
          <w:rFonts w:ascii="Arial" w:hAnsi="Arial" w:cs="Arial"/>
        </w:rPr>
      </w:pPr>
      <w:r w:rsidRPr="00A114D1">
        <w:rPr>
          <w:rFonts w:ascii="Arial" w:hAnsi="Arial" w:cs="Arial"/>
          <w:noProof/>
        </w:rPr>
        <w:drawing>
          <wp:inline distT="0" distB="0" distL="0" distR="0" wp14:anchorId="155A9727" wp14:editId="1C4BE3B3">
            <wp:extent cx="6296704" cy="2914650"/>
            <wp:effectExtent l="0" t="0" r="889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1625" cy="291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67062" w14:textId="266AFA82" w:rsidR="00FA2931" w:rsidRDefault="00FA2931" w:rsidP="00172345">
      <w:pPr>
        <w:spacing w:line="360" w:lineRule="auto"/>
        <w:jc w:val="both"/>
        <w:rPr>
          <w:rFonts w:ascii="Arial" w:hAnsi="Arial" w:cs="Arial"/>
        </w:rPr>
      </w:pPr>
    </w:p>
    <w:p w14:paraId="3F16A978" w14:textId="77777777" w:rsidR="00A114D1" w:rsidRDefault="00A114D1" w:rsidP="00172345">
      <w:pPr>
        <w:spacing w:line="360" w:lineRule="auto"/>
        <w:jc w:val="both"/>
        <w:rPr>
          <w:rFonts w:ascii="Arial" w:hAnsi="Arial" w:cs="Arial"/>
        </w:rPr>
      </w:pPr>
      <w:r w:rsidRPr="00A114D1">
        <w:rPr>
          <w:rFonts w:ascii="Arial" w:hAnsi="Arial" w:cs="Arial"/>
          <w:noProof/>
        </w:rPr>
        <w:drawing>
          <wp:inline distT="0" distB="0" distL="0" distR="0" wp14:anchorId="786E155C" wp14:editId="3FC53EE7">
            <wp:extent cx="6449388" cy="1066800"/>
            <wp:effectExtent l="0" t="0" r="889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4510" cy="106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47341" w14:textId="77777777" w:rsidR="00A70B85" w:rsidRDefault="00A70B85" w:rsidP="00172345">
      <w:pPr>
        <w:spacing w:line="360" w:lineRule="auto"/>
        <w:jc w:val="both"/>
        <w:rPr>
          <w:rFonts w:ascii="Arial" w:hAnsi="Arial" w:cs="Arial"/>
        </w:rPr>
      </w:pPr>
    </w:p>
    <w:p w14:paraId="400DA423" w14:textId="4DA66532" w:rsidR="00FA2931" w:rsidRPr="00FA2931" w:rsidRDefault="00BC276E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lastRenderedPageBreak/>
        <w:t xml:space="preserve">Prilog 3: Prihodi i rashodi prema </w:t>
      </w:r>
      <w:proofErr w:type="spellStart"/>
      <w:r w:rsidRPr="00FA2931">
        <w:rPr>
          <w:rFonts w:ascii="Arial" w:hAnsi="Arial" w:cs="Arial"/>
        </w:rPr>
        <w:t>prema</w:t>
      </w:r>
      <w:proofErr w:type="spellEnd"/>
      <w:r w:rsidRPr="00FA2931">
        <w:rPr>
          <w:rFonts w:ascii="Arial" w:hAnsi="Arial" w:cs="Arial"/>
        </w:rPr>
        <w:t xml:space="preserve"> izvorima financiranja</w:t>
      </w:r>
    </w:p>
    <w:p w14:paraId="72021DB0" w14:textId="481E11A2" w:rsidR="00C01375" w:rsidRDefault="00FB474F" w:rsidP="00172345">
      <w:pPr>
        <w:spacing w:line="360" w:lineRule="auto"/>
        <w:jc w:val="both"/>
        <w:rPr>
          <w:rFonts w:ascii="Arial" w:hAnsi="Arial" w:cs="Arial"/>
        </w:rPr>
      </w:pPr>
      <w:r w:rsidRPr="00FB474F">
        <w:rPr>
          <w:rFonts w:ascii="Arial" w:hAnsi="Arial" w:cs="Arial"/>
          <w:noProof/>
        </w:rPr>
        <w:drawing>
          <wp:inline distT="0" distB="0" distL="0" distR="0" wp14:anchorId="1E74CCA5" wp14:editId="5374EFBD">
            <wp:extent cx="6381750" cy="2475350"/>
            <wp:effectExtent l="0" t="0" r="0" b="127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6686" cy="248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76E" w:rsidRPr="00FA2931">
        <w:rPr>
          <w:rFonts w:ascii="Arial" w:hAnsi="Arial" w:cs="Arial"/>
        </w:rPr>
        <w:t xml:space="preserve"> </w:t>
      </w:r>
      <w:r w:rsidR="00BC276E" w:rsidRPr="00FA2931">
        <w:rPr>
          <w:rFonts w:ascii="Arial" w:hAnsi="Arial" w:cs="Arial"/>
        </w:rPr>
        <w:br w:type="textWrapping" w:clear="all"/>
      </w:r>
    </w:p>
    <w:p w14:paraId="449743E0" w14:textId="06A9FDA6" w:rsidR="00FB474F" w:rsidRDefault="00FB474F" w:rsidP="00172345">
      <w:pPr>
        <w:spacing w:line="360" w:lineRule="auto"/>
        <w:jc w:val="both"/>
        <w:rPr>
          <w:rFonts w:ascii="Arial" w:hAnsi="Arial" w:cs="Arial"/>
        </w:rPr>
      </w:pPr>
    </w:p>
    <w:p w14:paraId="42747D9B" w14:textId="67645C2D" w:rsidR="00FB474F" w:rsidRDefault="00FB474F" w:rsidP="00172345">
      <w:pPr>
        <w:spacing w:line="360" w:lineRule="auto"/>
        <w:jc w:val="both"/>
        <w:rPr>
          <w:rFonts w:ascii="Arial" w:hAnsi="Arial" w:cs="Arial"/>
        </w:rPr>
      </w:pPr>
    </w:p>
    <w:p w14:paraId="10312742" w14:textId="406BC59C" w:rsidR="00FB474F" w:rsidRDefault="00FB474F" w:rsidP="00172345">
      <w:pPr>
        <w:spacing w:line="360" w:lineRule="auto"/>
        <w:jc w:val="both"/>
        <w:rPr>
          <w:rFonts w:ascii="Arial" w:hAnsi="Arial" w:cs="Arial"/>
        </w:rPr>
      </w:pPr>
      <w:r w:rsidRPr="00FB474F">
        <w:rPr>
          <w:rFonts w:ascii="Arial" w:hAnsi="Arial" w:cs="Arial"/>
          <w:noProof/>
        </w:rPr>
        <w:drawing>
          <wp:inline distT="0" distB="0" distL="0" distR="0" wp14:anchorId="0188C1B3" wp14:editId="093CE108">
            <wp:extent cx="6135807" cy="245745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0114" cy="24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8BAB4" w14:textId="010F5DBE" w:rsidR="00FB474F" w:rsidRDefault="00FB474F" w:rsidP="00172345">
      <w:pPr>
        <w:spacing w:line="360" w:lineRule="auto"/>
        <w:jc w:val="both"/>
        <w:rPr>
          <w:rFonts w:ascii="Arial" w:hAnsi="Arial" w:cs="Arial"/>
        </w:rPr>
      </w:pPr>
    </w:p>
    <w:p w14:paraId="4C6204F0" w14:textId="77777777" w:rsidR="00FB474F" w:rsidRPr="00FA2931" w:rsidRDefault="00FB474F" w:rsidP="00172345">
      <w:pPr>
        <w:spacing w:line="360" w:lineRule="auto"/>
        <w:jc w:val="both"/>
        <w:rPr>
          <w:rFonts w:ascii="Arial" w:hAnsi="Arial" w:cs="Arial"/>
        </w:rPr>
      </w:pPr>
    </w:p>
    <w:p w14:paraId="41C7B500" w14:textId="20D55117" w:rsidR="00855AFE" w:rsidRPr="00FA2931" w:rsidRDefault="00855AFE" w:rsidP="00172345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2931">
        <w:rPr>
          <w:rFonts w:ascii="Arial" w:hAnsi="Arial" w:cs="Arial"/>
          <w:b/>
          <w:bCs/>
          <w:sz w:val="24"/>
          <w:szCs w:val="24"/>
        </w:rPr>
        <w:t>Obrazloženje općeg djela izvještaja o izvršenju financijskog plana</w:t>
      </w:r>
    </w:p>
    <w:p w14:paraId="779817C8" w14:textId="77777777" w:rsidR="00855AFE" w:rsidRPr="00FA2931" w:rsidRDefault="00855AFE" w:rsidP="00172345">
      <w:pPr>
        <w:pStyle w:val="Odlomakpopisa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39E23F" w14:textId="721EF503" w:rsidR="00A019CA" w:rsidRPr="00FA2931" w:rsidRDefault="004111D6" w:rsidP="00172345">
      <w:pPr>
        <w:spacing w:line="36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Financiranje</w:t>
      </w:r>
      <w:r w:rsidR="00A019CA" w:rsidRPr="00FA2931">
        <w:rPr>
          <w:rFonts w:ascii="Arial" w:hAnsi="Arial" w:cs="Arial"/>
        </w:rPr>
        <w:t xml:space="preserve"> javnih rashoda </w:t>
      </w:r>
      <w:r w:rsidR="00BC276E" w:rsidRPr="00FA2931">
        <w:rPr>
          <w:rFonts w:ascii="Arial" w:hAnsi="Arial" w:cs="Arial"/>
        </w:rPr>
        <w:t>u</w:t>
      </w:r>
      <w:r w:rsidR="00A019CA" w:rsidRPr="00FA2931">
        <w:rPr>
          <w:rFonts w:ascii="Arial" w:hAnsi="Arial" w:cs="Arial"/>
        </w:rPr>
        <w:t xml:space="preserve"> 202</w:t>
      </w:r>
      <w:r w:rsidR="00FB474F">
        <w:rPr>
          <w:rFonts w:ascii="Arial" w:hAnsi="Arial" w:cs="Arial"/>
        </w:rPr>
        <w:t>5</w:t>
      </w:r>
      <w:r w:rsidR="00A019CA" w:rsidRPr="00FA2931">
        <w:rPr>
          <w:rFonts w:ascii="Arial" w:hAnsi="Arial" w:cs="Arial"/>
        </w:rPr>
        <w:t>. godine realizirano je na temelju Financijskog plana za 202</w:t>
      </w:r>
      <w:r w:rsidR="00FB474F">
        <w:rPr>
          <w:rFonts w:ascii="Arial" w:hAnsi="Arial" w:cs="Arial"/>
        </w:rPr>
        <w:t>5</w:t>
      </w:r>
      <w:r w:rsidR="00A019CA" w:rsidRPr="00FA2931">
        <w:rPr>
          <w:rFonts w:ascii="Arial" w:hAnsi="Arial" w:cs="Arial"/>
        </w:rPr>
        <w:t xml:space="preserve">. </w:t>
      </w:r>
      <w:r w:rsidRPr="00FA2931">
        <w:rPr>
          <w:rFonts w:ascii="Arial" w:hAnsi="Arial" w:cs="Arial"/>
        </w:rPr>
        <w:t>s</w:t>
      </w:r>
      <w:r w:rsidR="00A019CA" w:rsidRPr="00FA2931">
        <w:rPr>
          <w:rFonts w:ascii="Arial" w:hAnsi="Arial" w:cs="Arial"/>
        </w:rPr>
        <w:t xml:space="preserve"> </w:t>
      </w:r>
      <w:r w:rsidRPr="00FA2931">
        <w:rPr>
          <w:rFonts w:ascii="Arial" w:hAnsi="Arial" w:cs="Arial"/>
        </w:rPr>
        <w:t>projekcijama</w:t>
      </w:r>
      <w:r w:rsidR="00A019CA" w:rsidRPr="00FA2931">
        <w:rPr>
          <w:rFonts w:ascii="Arial" w:hAnsi="Arial" w:cs="Arial"/>
        </w:rPr>
        <w:t xml:space="preserve"> za 202</w:t>
      </w:r>
      <w:r w:rsidR="00FB474F">
        <w:rPr>
          <w:rFonts w:ascii="Arial" w:hAnsi="Arial" w:cs="Arial"/>
        </w:rPr>
        <w:t>6</w:t>
      </w:r>
      <w:r w:rsidR="00A019CA" w:rsidRPr="00FA2931">
        <w:rPr>
          <w:rFonts w:ascii="Arial" w:hAnsi="Arial" w:cs="Arial"/>
        </w:rPr>
        <w:t xml:space="preserve">. </w:t>
      </w:r>
      <w:r w:rsidRPr="00FA2931">
        <w:rPr>
          <w:rFonts w:ascii="Arial" w:hAnsi="Arial" w:cs="Arial"/>
        </w:rPr>
        <w:t>i</w:t>
      </w:r>
      <w:r w:rsidR="00A019CA" w:rsidRPr="00FA2931">
        <w:rPr>
          <w:rFonts w:ascii="Arial" w:hAnsi="Arial" w:cs="Arial"/>
        </w:rPr>
        <w:t xml:space="preserve"> 202</w:t>
      </w:r>
      <w:r w:rsidR="00FB474F">
        <w:rPr>
          <w:rFonts w:ascii="Arial" w:hAnsi="Arial" w:cs="Arial"/>
        </w:rPr>
        <w:t>7</w:t>
      </w:r>
      <w:r w:rsidR="00A019CA" w:rsidRPr="00FA2931">
        <w:rPr>
          <w:rFonts w:ascii="Arial" w:hAnsi="Arial" w:cs="Arial"/>
        </w:rPr>
        <w:t xml:space="preserve">. </w:t>
      </w:r>
    </w:p>
    <w:p w14:paraId="05A967BA" w14:textId="2FC79866" w:rsidR="00996A25" w:rsidRPr="00FA2931" w:rsidRDefault="00FB474F" w:rsidP="001723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i r</w:t>
      </w:r>
      <w:r w:rsidR="00996A25" w:rsidRPr="00FA2931">
        <w:rPr>
          <w:rFonts w:ascii="Arial" w:hAnsi="Arial" w:cs="Arial"/>
        </w:rPr>
        <w:t>ashodi se razlikuju prema izvorima financiranja, koj</w:t>
      </w:r>
      <w:r>
        <w:rPr>
          <w:rFonts w:ascii="Arial" w:hAnsi="Arial" w:cs="Arial"/>
        </w:rPr>
        <w:t>i</w:t>
      </w:r>
      <w:r w:rsidR="00996A25" w:rsidRPr="00FA2931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prikazuju</w:t>
      </w:r>
      <w:r w:rsidR="00996A25" w:rsidRPr="00FA2931">
        <w:rPr>
          <w:rFonts w:ascii="Arial" w:hAnsi="Arial" w:cs="Arial"/>
        </w:rPr>
        <w:t xml:space="preserve"> u nastavku: </w:t>
      </w:r>
    </w:p>
    <w:p w14:paraId="4EFD0012" w14:textId="1EB67EF3" w:rsidR="00AA73A4" w:rsidRPr="00FA2931" w:rsidRDefault="00AA73A4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lastRenderedPageBreak/>
        <w:t xml:space="preserve">1.1. Opći </w:t>
      </w:r>
      <w:r w:rsidR="00FB474F">
        <w:rPr>
          <w:rFonts w:ascii="Arial" w:hAnsi="Arial" w:cs="Arial"/>
        </w:rPr>
        <w:t xml:space="preserve">prihodi i </w:t>
      </w:r>
      <w:r w:rsidRPr="00FA2931">
        <w:rPr>
          <w:rFonts w:ascii="Arial" w:hAnsi="Arial" w:cs="Arial"/>
        </w:rPr>
        <w:t>primitci – prihodi dobiveni iz proračuna Grada Karlovca za financiranje posebnih projekta (plaće učiteljica produženog boravka, rad s darovitim učenicima</w:t>
      </w:r>
      <w:r w:rsidR="005566D9" w:rsidRPr="00FA2931">
        <w:rPr>
          <w:rFonts w:ascii="Arial" w:hAnsi="Arial" w:cs="Arial"/>
        </w:rPr>
        <w:t xml:space="preserve">, </w:t>
      </w:r>
      <w:r w:rsidR="00FF024D">
        <w:rPr>
          <w:rFonts w:ascii="Arial" w:hAnsi="Arial" w:cs="Arial"/>
        </w:rPr>
        <w:t xml:space="preserve">prevencija ovisnosti, </w:t>
      </w:r>
      <w:r w:rsidR="005566D9" w:rsidRPr="00FA2931">
        <w:rPr>
          <w:rFonts w:ascii="Arial" w:hAnsi="Arial" w:cs="Arial"/>
        </w:rPr>
        <w:t xml:space="preserve">projekt </w:t>
      </w:r>
      <w:proofErr w:type="spellStart"/>
      <w:r w:rsidR="005566D9" w:rsidRPr="00FA2931">
        <w:rPr>
          <w:rFonts w:ascii="Arial" w:hAnsi="Arial" w:cs="Arial"/>
        </w:rPr>
        <w:t>stemKa</w:t>
      </w:r>
      <w:proofErr w:type="spellEnd"/>
      <w:r w:rsidR="005566D9" w:rsidRPr="00FA2931">
        <w:rPr>
          <w:rFonts w:ascii="Arial" w:hAnsi="Arial" w:cs="Arial"/>
        </w:rPr>
        <w:t>, financiranje besplatnih radnih bilježnica za sve učenike škole</w:t>
      </w:r>
      <w:r w:rsidRPr="00FA2931">
        <w:rPr>
          <w:rFonts w:ascii="Arial" w:hAnsi="Arial" w:cs="Arial"/>
        </w:rPr>
        <w:t>)</w:t>
      </w:r>
      <w:r w:rsidR="00172345">
        <w:rPr>
          <w:rFonts w:ascii="Arial" w:hAnsi="Arial" w:cs="Arial"/>
        </w:rPr>
        <w:t>.</w:t>
      </w:r>
    </w:p>
    <w:p w14:paraId="5AF8808A" w14:textId="25865C46" w:rsidR="00996A25" w:rsidRPr="00FA2931" w:rsidRDefault="00996A25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3.1. Ostali vlastiti prihodi PK – prihodi ostvareni od vlastite djelatnosti (najam </w:t>
      </w:r>
      <w:r w:rsidR="00FB474F">
        <w:rPr>
          <w:rFonts w:ascii="Arial" w:hAnsi="Arial" w:cs="Arial"/>
        </w:rPr>
        <w:t xml:space="preserve">školske </w:t>
      </w:r>
      <w:r w:rsidR="005566D9" w:rsidRPr="00FA2931">
        <w:rPr>
          <w:rFonts w:ascii="Arial" w:hAnsi="Arial" w:cs="Arial"/>
        </w:rPr>
        <w:t xml:space="preserve">sportske </w:t>
      </w:r>
      <w:r w:rsidRPr="00FA2931">
        <w:rPr>
          <w:rFonts w:ascii="Arial" w:hAnsi="Arial" w:cs="Arial"/>
        </w:rPr>
        <w:t>dvorane)</w:t>
      </w:r>
      <w:r w:rsidR="00172345">
        <w:rPr>
          <w:rFonts w:ascii="Arial" w:hAnsi="Arial" w:cs="Arial"/>
        </w:rPr>
        <w:t>.</w:t>
      </w:r>
    </w:p>
    <w:p w14:paraId="0A680B59" w14:textId="2F108A84" w:rsidR="00996A25" w:rsidRPr="00FA2931" w:rsidRDefault="00996A25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4.7. Prihodi za posebne namjene – prihodi od uplata roditelja za uslugu produženog boravka, uplata za terensku nastavu i uplata za naknadu štete (popravci tableta</w:t>
      </w:r>
      <w:r w:rsidR="00FB474F">
        <w:rPr>
          <w:rFonts w:ascii="Arial" w:hAnsi="Arial" w:cs="Arial"/>
        </w:rPr>
        <w:t>, refundacije osiguravajućeg društva za štete nastale na imovini i okolišu škole</w:t>
      </w:r>
      <w:r w:rsidRPr="00FA2931">
        <w:rPr>
          <w:rFonts w:ascii="Arial" w:hAnsi="Arial" w:cs="Arial"/>
        </w:rPr>
        <w:t>)</w:t>
      </w:r>
      <w:r w:rsidR="00172345">
        <w:rPr>
          <w:rFonts w:ascii="Arial" w:hAnsi="Arial" w:cs="Arial"/>
        </w:rPr>
        <w:t>.</w:t>
      </w:r>
    </w:p>
    <w:p w14:paraId="5488074F" w14:textId="44669F5C" w:rsidR="00996A25" w:rsidRPr="00FA2931" w:rsidRDefault="00996A25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5.4. Prihodi za decentralizirane funkcije  </w:t>
      </w:r>
      <w:r w:rsidR="008D4EAC" w:rsidRPr="00FA2931">
        <w:rPr>
          <w:rFonts w:ascii="Arial" w:hAnsi="Arial" w:cs="Arial"/>
        </w:rPr>
        <w:t xml:space="preserve">- sredstva dobivena iz proračuna osnivača za financiranje </w:t>
      </w:r>
      <w:r w:rsidR="00FB474F">
        <w:rPr>
          <w:rFonts w:ascii="Arial" w:hAnsi="Arial" w:cs="Arial"/>
        </w:rPr>
        <w:t xml:space="preserve">redovnog poslovanja škole, odnosno </w:t>
      </w:r>
      <w:r w:rsidR="008D4EAC" w:rsidRPr="00FA2931">
        <w:rPr>
          <w:rFonts w:ascii="Arial" w:hAnsi="Arial" w:cs="Arial"/>
        </w:rPr>
        <w:t>materijalnih i financijskih rashoda poslovanja</w:t>
      </w:r>
      <w:r w:rsidR="005566D9" w:rsidRPr="00FA2931">
        <w:rPr>
          <w:rFonts w:ascii="Arial" w:hAnsi="Arial" w:cs="Arial"/>
        </w:rPr>
        <w:t xml:space="preserve"> (režijski troškovi, investicijsko održavanje, kapitalna ulaganja</w:t>
      </w:r>
      <w:r w:rsidR="00FB474F">
        <w:rPr>
          <w:rFonts w:ascii="Arial" w:hAnsi="Arial" w:cs="Arial"/>
        </w:rPr>
        <w:t xml:space="preserve"> – oprema škole, knjige u knjižnici</w:t>
      </w:r>
      <w:r w:rsidR="005566D9" w:rsidRPr="00FA2931">
        <w:rPr>
          <w:rFonts w:ascii="Arial" w:hAnsi="Arial" w:cs="Arial"/>
        </w:rPr>
        <w:t>).</w:t>
      </w:r>
    </w:p>
    <w:p w14:paraId="018D4176" w14:textId="47CC385D" w:rsidR="00040C3E" w:rsidRPr="00FA2931" w:rsidRDefault="00040C3E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5.A. Pomoći iz županijskog proračuna  - sredstva koja se dobivaju za održavanje županijskih natjecanja</w:t>
      </w:r>
      <w:r w:rsidR="005566D9" w:rsidRPr="00FA2931">
        <w:rPr>
          <w:rFonts w:ascii="Arial" w:hAnsi="Arial" w:cs="Arial"/>
        </w:rPr>
        <w:t>.</w:t>
      </w:r>
    </w:p>
    <w:p w14:paraId="23150497" w14:textId="77C8AF82" w:rsidR="00040C3E" w:rsidRPr="00FA2931" w:rsidRDefault="00040C3E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5.B. Pomoći iz državnog proračuna </w:t>
      </w:r>
      <w:r w:rsidR="004513CF" w:rsidRPr="00FA2931">
        <w:rPr>
          <w:rFonts w:ascii="Arial" w:hAnsi="Arial" w:cs="Arial"/>
        </w:rPr>
        <w:t>– sredstva koja se doznačuju iz državnog proračuna, odnosno nadležnog Ministarstva znanosti obrazovanja djece i mladih, prvenstveno su to sredstva za isplatu plaća zaposlenih u školi, sredstva kojim se financira besplatni školski obrok, stručna vijeća, mentorstva, besplatni udžbenici i lektira</w:t>
      </w:r>
      <w:r w:rsidR="00FB474F">
        <w:rPr>
          <w:rFonts w:ascii="Arial" w:hAnsi="Arial" w:cs="Arial"/>
        </w:rPr>
        <w:t>,</w:t>
      </w:r>
    </w:p>
    <w:p w14:paraId="785DDB96" w14:textId="289EC0CC" w:rsidR="00040C3E" w:rsidRPr="00FA2931" w:rsidRDefault="00040C3E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5.8. Pomoći temeljem prijenosa EU projekata</w:t>
      </w:r>
      <w:r w:rsidR="004513CF" w:rsidRPr="00FA2931">
        <w:rPr>
          <w:rFonts w:ascii="Arial" w:hAnsi="Arial" w:cs="Arial"/>
        </w:rPr>
        <w:t xml:space="preserve"> – sredstva koja je doznačuju za posebne projekte, odnosno za projekte „Pomoćnici u nastavi“, „Medni dan“</w:t>
      </w:r>
      <w:r w:rsidR="00172345">
        <w:rPr>
          <w:rFonts w:ascii="Arial" w:hAnsi="Arial" w:cs="Arial"/>
        </w:rPr>
        <w:t>.</w:t>
      </w:r>
    </w:p>
    <w:p w14:paraId="6B3222C5" w14:textId="417D9AA2" w:rsidR="00A141EC" w:rsidRPr="00FA2931" w:rsidRDefault="00AA73A4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6.5. Donacije</w:t>
      </w:r>
      <w:r w:rsidR="004513CF" w:rsidRPr="00FA2931">
        <w:rPr>
          <w:rFonts w:ascii="Arial" w:hAnsi="Arial" w:cs="Arial"/>
        </w:rPr>
        <w:t xml:space="preserve"> – donacije od pravnih osoba</w:t>
      </w:r>
      <w:r w:rsidR="00172345">
        <w:rPr>
          <w:rFonts w:ascii="Arial" w:hAnsi="Arial" w:cs="Arial"/>
        </w:rPr>
        <w:t>.</w:t>
      </w:r>
    </w:p>
    <w:p w14:paraId="7D6CDF64" w14:textId="60139CC9" w:rsidR="00234A9C" w:rsidRPr="00FA2931" w:rsidRDefault="00E96F48" w:rsidP="00172345">
      <w:pPr>
        <w:spacing w:line="36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Ukupn</w:t>
      </w:r>
      <w:r w:rsidR="004513CF" w:rsidRPr="00FA2931">
        <w:rPr>
          <w:rFonts w:ascii="Arial" w:hAnsi="Arial" w:cs="Arial"/>
        </w:rPr>
        <w:t>o ostvareni</w:t>
      </w:r>
      <w:r w:rsidRPr="00FA2931">
        <w:rPr>
          <w:rFonts w:ascii="Arial" w:hAnsi="Arial" w:cs="Arial"/>
        </w:rPr>
        <w:t xml:space="preserve"> prihodi za </w:t>
      </w:r>
      <w:r w:rsidR="004513CF" w:rsidRPr="00FA2931">
        <w:rPr>
          <w:rFonts w:ascii="Arial" w:hAnsi="Arial" w:cs="Arial"/>
        </w:rPr>
        <w:t>202</w:t>
      </w:r>
      <w:r w:rsidR="00FB474F">
        <w:rPr>
          <w:rFonts w:ascii="Arial" w:hAnsi="Arial" w:cs="Arial"/>
        </w:rPr>
        <w:t>5</w:t>
      </w:r>
      <w:r w:rsidR="004513CF" w:rsidRPr="00FA2931">
        <w:rPr>
          <w:rFonts w:ascii="Arial" w:hAnsi="Arial" w:cs="Arial"/>
        </w:rPr>
        <w:t>.</w:t>
      </w:r>
      <w:r w:rsidRPr="00FA2931">
        <w:rPr>
          <w:rFonts w:ascii="Arial" w:hAnsi="Arial" w:cs="Arial"/>
        </w:rPr>
        <w:t xml:space="preserve"> iznose </w:t>
      </w:r>
      <w:r w:rsidR="004513CF" w:rsidRPr="00FA2931">
        <w:rPr>
          <w:rFonts w:ascii="Arial" w:hAnsi="Arial" w:cs="Arial"/>
        </w:rPr>
        <w:t>2.</w:t>
      </w:r>
      <w:r w:rsidR="00FB474F">
        <w:rPr>
          <w:rFonts w:ascii="Arial" w:hAnsi="Arial" w:cs="Arial"/>
        </w:rPr>
        <w:t>735</w:t>
      </w:r>
      <w:r w:rsidR="004513CF" w:rsidRPr="00FA2931">
        <w:rPr>
          <w:rFonts w:ascii="Arial" w:hAnsi="Arial" w:cs="Arial"/>
        </w:rPr>
        <w:t>.</w:t>
      </w:r>
      <w:r w:rsidR="00FB474F">
        <w:rPr>
          <w:rFonts w:ascii="Arial" w:hAnsi="Arial" w:cs="Arial"/>
        </w:rPr>
        <w:t>032</w:t>
      </w:r>
      <w:r w:rsidR="004513CF" w:rsidRPr="00FA2931">
        <w:rPr>
          <w:rFonts w:ascii="Arial" w:hAnsi="Arial" w:cs="Arial"/>
        </w:rPr>
        <w:t>,1</w:t>
      </w:r>
      <w:r w:rsidR="00FB474F">
        <w:rPr>
          <w:rFonts w:ascii="Arial" w:hAnsi="Arial" w:cs="Arial"/>
        </w:rPr>
        <w:t>6</w:t>
      </w:r>
      <w:r w:rsidR="004513CF" w:rsidRPr="00FA2931">
        <w:rPr>
          <w:rFonts w:ascii="Arial" w:hAnsi="Arial" w:cs="Arial"/>
        </w:rPr>
        <w:t xml:space="preserve"> </w:t>
      </w:r>
      <w:r w:rsidRPr="00FA2931">
        <w:rPr>
          <w:rFonts w:ascii="Arial" w:hAnsi="Arial" w:cs="Arial"/>
        </w:rPr>
        <w:t xml:space="preserve">€ godine veći su za </w:t>
      </w:r>
      <w:r w:rsidR="00FB474F">
        <w:rPr>
          <w:rFonts w:ascii="Arial" w:hAnsi="Arial" w:cs="Arial"/>
        </w:rPr>
        <w:t>7,40</w:t>
      </w:r>
      <w:r w:rsidRPr="00FA2931">
        <w:rPr>
          <w:rFonts w:ascii="Arial" w:hAnsi="Arial" w:cs="Arial"/>
        </w:rPr>
        <w:t xml:space="preserve"> % u odnosu na prethodn</w:t>
      </w:r>
      <w:r w:rsidR="00FB474F">
        <w:rPr>
          <w:rFonts w:ascii="Arial" w:hAnsi="Arial" w:cs="Arial"/>
        </w:rPr>
        <w:t>u</w:t>
      </w:r>
      <w:r w:rsidRPr="00FA2931">
        <w:rPr>
          <w:rFonts w:ascii="Arial" w:hAnsi="Arial" w:cs="Arial"/>
        </w:rPr>
        <w:t xml:space="preserve"> godin</w:t>
      </w:r>
      <w:r w:rsidR="00FB474F">
        <w:rPr>
          <w:rFonts w:ascii="Arial" w:hAnsi="Arial" w:cs="Arial"/>
        </w:rPr>
        <w:t>u</w:t>
      </w:r>
      <w:r w:rsidRPr="00FA2931">
        <w:rPr>
          <w:rFonts w:ascii="Arial" w:hAnsi="Arial" w:cs="Arial"/>
        </w:rPr>
        <w:t>.</w:t>
      </w:r>
      <w:r w:rsidR="004513CF" w:rsidRPr="00FA2931">
        <w:rPr>
          <w:rFonts w:ascii="Arial" w:hAnsi="Arial" w:cs="Arial"/>
        </w:rPr>
        <w:t xml:space="preserve"> </w:t>
      </w:r>
    </w:p>
    <w:p w14:paraId="22B49589" w14:textId="6360C16A" w:rsidR="004513CF" w:rsidRPr="00FA2931" w:rsidRDefault="004513CF" w:rsidP="00172345">
      <w:pPr>
        <w:spacing w:line="36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Ukupno ostvareni rashodi za 202</w:t>
      </w:r>
      <w:r w:rsidR="00FB474F">
        <w:rPr>
          <w:rFonts w:ascii="Arial" w:hAnsi="Arial" w:cs="Arial"/>
        </w:rPr>
        <w:t>5</w:t>
      </w:r>
      <w:r w:rsidRPr="00FA2931">
        <w:rPr>
          <w:rFonts w:ascii="Arial" w:hAnsi="Arial" w:cs="Arial"/>
        </w:rPr>
        <w:t>. iznose 2.</w:t>
      </w:r>
      <w:r w:rsidR="00FB474F">
        <w:rPr>
          <w:rFonts w:ascii="Arial" w:hAnsi="Arial" w:cs="Arial"/>
        </w:rPr>
        <w:t>876</w:t>
      </w:r>
      <w:r w:rsidRPr="00FA2931">
        <w:rPr>
          <w:rFonts w:ascii="Arial" w:hAnsi="Arial" w:cs="Arial"/>
        </w:rPr>
        <w:t>.</w:t>
      </w:r>
      <w:r w:rsidR="00FB474F">
        <w:rPr>
          <w:rFonts w:ascii="Arial" w:hAnsi="Arial" w:cs="Arial"/>
        </w:rPr>
        <w:t>863</w:t>
      </w:r>
      <w:r w:rsidRPr="00FA2931">
        <w:rPr>
          <w:rFonts w:ascii="Arial" w:hAnsi="Arial" w:cs="Arial"/>
        </w:rPr>
        <w:t>,</w:t>
      </w:r>
      <w:r w:rsidR="00FB474F">
        <w:rPr>
          <w:rFonts w:ascii="Arial" w:hAnsi="Arial" w:cs="Arial"/>
        </w:rPr>
        <w:t>94</w:t>
      </w:r>
      <w:r w:rsidRPr="00FA2931">
        <w:rPr>
          <w:rFonts w:ascii="Arial" w:hAnsi="Arial" w:cs="Arial"/>
        </w:rPr>
        <w:t xml:space="preserve"> €</w:t>
      </w:r>
      <w:r w:rsidR="00FB474F">
        <w:rPr>
          <w:rFonts w:ascii="Arial" w:hAnsi="Arial" w:cs="Arial"/>
        </w:rPr>
        <w:t xml:space="preserve"> za rashode poslovanja te 34.922,30 € za rashode za nabavu nefinancijske imovine</w:t>
      </w:r>
      <w:r w:rsidRPr="00FA2931">
        <w:rPr>
          <w:rFonts w:ascii="Arial" w:hAnsi="Arial" w:cs="Arial"/>
        </w:rPr>
        <w:t xml:space="preserve"> godine</w:t>
      </w:r>
      <w:r w:rsidR="00FB474F">
        <w:rPr>
          <w:rFonts w:ascii="Arial" w:hAnsi="Arial" w:cs="Arial"/>
        </w:rPr>
        <w:t xml:space="preserve">. </w:t>
      </w:r>
      <w:r w:rsidR="00F77A19">
        <w:rPr>
          <w:rFonts w:ascii="Arial" w:hAnsi="Arial" w:cs="Arial"/>
        </w:rPr>
        <w:t>U</w:t>
      </w:r>
      <w:r w:rsidRPr="00FA2931">
        <w:rPr>
          <w:rFonts w:ascii="Arial" w:hAnsi="Arial" w:cs="Arial"/>
        </w:rPr>
        <w:t xml:space="preserve"> odnosu na prethodn</w:t>
      </w:r>
      <w:r w:rsidR="00F77A19">
        <w:rPr>
          <w:rFonts w:ascii="Arial" w:hAnsi="Arial" w:cs="Arial"/>
        </w:rPr>
        <w:t>u</w:t>
      </w:r>
      <w:r w:rsidRPr="00FA2931">
        <w:rPr>
          <w:rFonts w:ascii="Arial" w:hAnsi="Arial" w:cs="Arial"/>
        </w:rPr>
        <w:t xml:space="preserve"> godin</w:t>
      </w:r>
      <w:r w:rsidR="00F77A19">
        <w:rPr>
          <w:rFonts w:ascii="Arial" w:hAnsi="Arial" w:cs="Arial"/>
        </w:rPr>
        <w:t>u, rashodi su porasli za 13,83 %</w:t>
      </w:r>
      <w:r w:rsidRPr="00FA2931">
        <w:rPr>
          <w:rFonts w:ascii="Arial" w:hAnsi="Arial" w:cs="Arial"/>
        </w:rPr>
        <w:t xml:space="preserve">. </w:t>
      </w:r>
    </w:p>
    <w:p w14:paraId="74C45AD8" w14:textId="77777777" w:rsidR="00FA2931" w:rsidRPr="00FA2931" w:rsidRDefault="00FA2931" w:rsidP="00172345">
      <w:pPr>
        <w:spacing w:line="360" w:lineRule="auto"/>
        <w:jc w:val="both"/>
        <w:rPr>
          <w:rFonts w:ascii="Arial" w:hAnsi="Arial" w:cs="Arial"/>
        </w:rPr>
      </w:pPr>
    </w:p>
    <w:p w14:paraId="4D17178D" w14:textId="2F2354D1" w:rsidR="00214078" w:rsidRDefault="00214078" w:rsidP="00172345">
      <w:pPr>
        <w:spacing w:line="36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Grafički prikaz 1: Prihodi </w:t>
      </w:r>
      <w:r w:rsidR="00254393">
        <w:rPr>
          <w:rFonts w:ascii="Arial" w:hAnsi="Arial" w:cs="Arial"/>
        </w:rPr>
        <w:t xml:space="preserve">i rashodi </w:t>
      </w:r>
      <w:r w:rsidRPr="00FA2931">
        <w:rPr>
          <w:rFonts w:ascii="Arial" w:hAnsi="Arial" w:cs="Arial"/>
        </w:rPr>
        <w:t>prema ekonomskoj klasifikaciji</w:t>
      </w:r>
    </w:p>
    <w:p w14:paraId="6C672922" w14:textId="7F195500" w:rsidR="00254393" w:rsidRDefault="00254393" w:rsidP="00172345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5920E27" w14:textId="57825E10" w:rsidR="00214078" w:rsidRPr="00FA2931" w:rsidRDefault="00254393" w:rsidP="0017234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918D10F" wp14:editId="0B767BE7">
            <wp:extent cx="5845810" cy="3530600"/>
            <wp:effectExtent l="0" t="0" r="2540" b="12700"/>
            <wp:docPr id="12" name="Grafikon 12">
              <a:extLst xmlns:a="http://schemas.openxmlformats.org/drawingml/2006/main">
                <a:ext uri="{FF2B5EF4-FFF2-40B4-BE49-F238E27FC236}">
                  <a16:creationId xmlns:a16="http://schemas.microsoft.com/office/drawing/2014/main" id="{82626E82-7B40-4744-A470-4EFDBA9FC5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284A12F" w14:textId="42562D77" w:rsidR="00214078" w:rsidRPr="00FA2931" w:rsidRDefault="00214078" w:rsidP="00172345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872060B" w14:textId="559CB1CC" w:rsidR="004839C3" w:rsidRPr="00FA2931" w:rsidRDefault="004839C3" w:rsidP="00172345">
      <w:pPr>
        <w:spacing w:line="36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Uspoređujući ostvarene p</w:t>
      </w:r>
      <w:r w:rsidR="00254393">
        <w:rPr>
          <w:rFonts w:ascii="Arial" w:hAnsi="Arial" w:cs="Arial"/>
        </w:rPr>
        <w:t>rihode</w:t>
      </w:r>
      <w:r w:rsidRPr="00FA2931">
        <w:rPr>
          <w:rFonts w:ascii="Arial" w:hAnsi="Arial" w:cs="Arial"/>
        </w:rPr>
        <w:t xml:space="preserve"> i </w:t>
      </w:r>
      <w:r w:rsidR="00254393">
        <w:rPr>
          <w:rFonts w:ascii="Arial" w:hAnsi="Arial" w:cs="Arial"/>
        </w:rPr>
        <w:t>rashode</w:t>
      </w:r>
      <w:r w:rsidRPr="00FA2931">
        <w:rPr>
          <w:rFonts w:ascii="Arial" w:hAnsi="Arial" w:cs="Arial"/>
        </w:rPr>
        <w:t xml:space="preserve"> prema izvorima financiranja, na vlastitim prihodima (izvor 3.1) ukupno je od iznajmljivanja školske dvorane prihodovano</w:t>
      </w:r>
      <w:r w:rsidRPr="00FA2931">
        <w:rPr>
          <w:rFonts w:ascii="Arial" w:hAnsi="Arial" w:cs="Arial"/>
          <w:color w:val="000000"/>
        </w:rPr>
        <w:t xml:space="preserve"> </w:t>
      </w:r>
      <w:r w:rsidR="00254393">
        <w:rPr>
          <w:rFonts w:ascii="Arial" w:hAnsi="Arial" w:cs="Arial"/>
        </w:rPr>
        <w:t>23.316,23</w:t>
      </w:r>
      <w:r w:rsidRPr="00FA2931">
        <w:rPr>
          <w:rFonts w:ascii="Arial" w:hAnsi="Arial" w:cs="Arial"/>
        </w:rPr>
        <w:t xml:space="preserve"> €, </w:t>
      </w:r>
      <w:r w:rsidR="00254393">
        <w:rPr>
          <w:rFonts w:ascii="Arial" w:hAnsi="Arial" w:cs="Arial"/>
        </w:rPr>
        <w:t>za 14,12</w:t>
      </w:r>
      <w:r w:rsidR="00172345">
        <w:rPr>
          <w:rFonts w:ascii="Arial" w:hAnsi="Arial" w:cs="Arial"/>
        </w:rPr>
        <w:t xml:space="preserve"> </w:t>
      </w:r>
      <w:r w:rsidR="00254393">
        <w:rPr>
          <w:rFonts w:ascii="Arial" w:hAnsi="Arial" w:cs="Arial"/>
        </w:rPr>
        <w:t>% manje u odnosu na prethodnu godinu. Rashodi su ostvareni u iznosu od 14.486,23 €, za 41,29</w:t>
      </w:r>
      <w:r w:rsidR="00172345">
        <w:rPr>
          <w:rFonts w:ascii="Arial" w:hAnsi="Arial" w:cs="Arial"/>
        </w:rPr>
        <w:t xml:space="preserve"> </w:t>
      </w:r>
      <w:r w:rsidR="00254393">
        <w:rPr>
          <w:rFonts w:ascii="Arial" w:hAnsi="Arial" w:cs="Arial"/>
        </w:rPr>
        <w:t xml:space="preserve">% manje u odnosu na prethodnu godinu. </w:t>
      </w:r>
      <w:r w:rsidR="00C341BA">
        <w:rPr>
          <w:rFonts w:ascii="Arial" w:hAnsi="Arial" w:cs="Arial"/>
        </w:rPr>
        <w:t xml:space="preserve">Na kraju 2025. godine od vlastitih prihoda ostvaren je višak od 8.830,00 €. </w:t>
      </w:r>
    </w:p>
    <w:p w14:paraId="695E92B5" w14:textId="1D9A43F0" w:rsidR="004839C3" w:rsidRPr="00FA2931" w:rsidRDefault="004839C3" w:rsidP="00172345">
      <w:pPr>
        <w:spacing w:line="36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Na izvoru koji se odnose na prihode za posebne namjene (4.7.) prihodovano je </w:t>
      </w:r>
      <w:r w:rsidR="00C341BA">
        <w:rPr>
          <w:rFonts w:ascii="Arial" w:hAnsi="Arial" w:cs="Arial"/>
        </w:rPr>
        <w:t>58.042,63</w:t>
      </w:r>
      <w:r w:rsidRPr="00FA2931">
        <w:rPr>
          <w:rFonts w:ascii="Arial" w:hAnsi="Arial" w:cs="Arial"/>
        </w:rPr>
        <w:t xml:space="preserve"> €,</w:t>
      </w:r>
      <w:r w:rsidR="00C341BA">
        <w:rPr>
          <w:rFonts w:ascii="Arial" w:hAnsi="Arial" w:cs="Arial"/>
        </w:rPr>
        <w:t xml:space="preserve"> što je manje za 15,53</w:t>
      </w:r>
      <w:r w:rsidR="00172345">
        <w:rPr>
          <w:rFonts w:ascii="Arial" w:hAnsi="Arial" w:cs="Arial"/>
        </w:rPr>
        <w:t xml:space="preserve"> </w:t>
      </w:r>
      <w:r w:rsidR="00C341BA">
        <w:rPr>
          <w:rFonts w:ascii="Arial" w:hAnsi="Arial" w:cs="Arial"/>
        </w:rPr>
        <w:t>% u odnosu na prethodnu godinu.</w:t>
      </w:r>
      <w:r w:rsidRPr="00FA2931">
        <w:rPr>
          <w:rFonts w:ascii="Arial" w:hAnsi="Arial" w:cs="Arial"/>
        </w:rPr>
        <w:t xml:space="preserve"> </w:t>
      </w:r>
      <w:r w:rsidR="00C341BA">
        <w:rPr>
          <w:rFonts w:ascii="Arial" w:hAnsi="Arial" w:cs="Arial"/>
        </w:rPr>
        <w:t>Rashodi su iznosili 55.166,10</w:t>
      </w:r>
      <w:r w:rsidRPr="00FA2931">
        <w:rPr>
          <w:rFonts w:ascii="Arial" w:hAnsi="Arial" w:cs="Arial"/>
        </w:rPr>
        <w:t xml:space="preserve"> €</w:t>
      </w:r>
      <w:r w:rsidR="00C341BA">
        <w:rPr>
          <w:rFonts w:ascii="Arial" w:hAnsi="Arial" w:cs="Arial"/>
        </w:rPr>
        <w:t>, manje za 14,21</w:t>
      </w:r>
      <w:r w:rsidR="00172345">
        <w:rPr>
          <w:rFonts w:ascii="Arial" w:hAnsi="Arial" w:cs="Arial"/>
        </w:rPr>
        <w:t xml:space="preserve"> </w:t>
      </w:r>
      <w:r w:rsidR="00C341BA">
        <w:rPr>
          <w:rFonts w:ascii="Arial" w:hAnsi="Arial" w:cs="Arial"/>
        </w:rPr>
        <w:t>% u odnosu na prethodnu godinu. O</w:t>
      </w:r>
      <w:r w:rsidRPr="00FA2931">
        <w:rPr>
          <w:rFonts w:ascii="Arial" w:hAnsi="Arial" w:cs="Arial"/>
        </w:rPr>
        <w:t xml:space="preserve">stvaren je višak u iznosu od </w:t>
      </w:r>
      <w:r w:rsidR="00C341BA">
        <w:rPr>
          <w:rFonts w:ascii="Arial" w:hAnsi="Arial" w:cs="Arial"/>
        </w:rPr>
        <w:t>2.</w:t>
      </w:r>
      <w:r w:rsidR="00502E27">
        <w:rPr>
          <w:rFonts w:ascii="Arial" w:hAnsi="Arial" w:cs="Arial"/>
        </w:rPr>
        <w:t>876,53</w:t>
      </w:r>
      <w:r w:rsidRPr="00FA2931">
        <w:rPr>
          <w:rFonts w:ascii="Arial" w:hAnsi="Arial" w:cs="Arial"/>
        </w:rPr>
        <w:t xml:space="preserve"> €.</w:t>
      </w:r>
    </w:p>
    <w:p w14:paraId="6C2F2B3A" w14:textId="620FB480" w:rsidR="004839C3" w:rsidRPr="00FA2931" w:rsidRDefault="004839C3" w:rsidP="00172345">
      <w:pPr>
        <w:spacing w:line="36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Na izvoru 5.B. koji se odnosi na pomoći iz državnog proračuna prihodovano je</w:t>
      </w:r>
      <w:r w:rsidRPr="00FA2931">
        <w:rPr>
          <w:rFonts w:ascii="Arial" w:hAnsi="Arial" w:cs="Arial"/>
          <w:color w:val="000000"/>
        </w:rPr>
        <w:t xml:space="preserve">  </w:t>
      </w:r>
      <w:r w:rsidR="00502E27">
        <w:rPr>
          <w:rFonts w:ascii="Arial" w:hAnsi="Arial" w:cs="Arial"/>
          <w:color w:val="000000"/>
        </w:rPr>
        <w:t>161.840,46</w:t>
      </w:r>
      <w:r w:rsidRPr="00FA2931">
        <w:rPr>
          <w:rFonts w:ascii="Arial" w:hAnsi="Arial" w:cs="Arial"/>
          <w:color w:val="000000"/>
        </w:rPr>
        <w:t xml:space="preserve"> €</w:t>
      </w:r>
      <w:r w:rsidR="00502E27">
        <w:rPr>
          <w:rFonts w:ascii="Arial" w:hAnsi="Arial" w:cs="Arial"/>
          <w:color w:val="000000"/>
        </w:rPr>
        <w:t>, za 2.40</w:t>
      </w:r>
      <w:r w:rsidR="00172345">
        <w:rPr>
          <w:rFonts w:ascii="Arial" w:hAnsi="Arial" w:cs="Arial"/>
          <w:color w:val="000000"/>
        </w:rPr>
        <w:t xml:space="preserve"> </w:t>
      </w:r>
      <w:r w:rsidR="00502E27">
        <w:rPr>
          <w:rFonts w:ascii="Arial" w:hAnsi="Arial" w:cs="Arial"/>
          <w:color w:val="000000"/>
        </w:rPr>
        <w:t xml:space="preserve">% više u odnosu na prethodnu godinu. Rashodi su bili 150.632,94 €, za 9,73 % manje u odnosu na prethodnu godinu. </w:t>
      </w:r>
      <w:r w:rsidR="00502E27">
        <w:rPr>
          <w:rFonts w:ascii="Arial" w:hAnsi="Arial" w:cs="Arial"/>
        </w:rPr>
        <w:t>O</w:t>
      </w:r>
      <w:r w:rsidR="00502E27" w:rsidRPr="00FA2931">
        <w:rPr>
          <w:rFonts w:ascii="Arial" w:hAnsi="Arial" w:cs="Arial"/>
        </w:rPr>
        <w:t xml:space="preserve">stvaren je višak u iznosu od </w:t>
      </w:r>
      <w:r w:rsidR="00502E27">
        <w:rPr>
          <w:rFonts w:ascii="Arial" w:hAnsi="Arial" w:cs="Arial"/>
        </w:rPr>
        <w:t>11.207,52</w:t>
      </w:r>
      <w:r w:rsidR="00502E27" w:rsidRPr="00FA2931">
        <w:rPr>
          <w:rFonts w:ascii="Arial" w:hAnsi="Arial" w:cs="Arial"/>
        </w:rPr>
        <w:t xml:space="preserve"> €.</w:t>
      </w:r>
      <w:r w:rsidR="00DD4871">
        <w:rPr>
          <w:rFonts w:ascii="Arial" w:hAnsi="Arial" w:cs="Arial"/>
        </w:rPr>
        <w:t xml:space="preserve"> </w:t>
      </w:r>
    </w:p>
    <w:p w14:paraId="689A4B7A" w14:textId="7609479B" w:rsidR="004839C3" w:rsidRDefault="004839C3" w:rsidP="00172345">
      <w:pPr>
        <w:spacing w:line="36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Na izvoru 5.4. koji se odnosi na decentralizirana sredstva i podmirenje materijalnih troškova </w:t>
      </w:r>
      <w:r w:rsidR="00502E27">
        <w:rPr>
          <w:rFonts w:ascii="Arial" w:hAnsi="Arial" w:cs="Arial"/>
        </w:rPr>
        <w:t xml:space="preserve">za redovno poslovanje škole, </w:t>
      </w:r>
      <w:r w:rsidRPr="00FA2931">
        <w:rPr>
          <w:rFonts w:ascii="Arial" w:hAnsi="Arial" w:cs="Arial"/>
        </w:rPr>
        <w:t>nisu doznačena sredstva za račune koji se odnose na prosinac 202</w:t>
      </w:r>
      <w:r w:rsidR="00502E27">
        <w:rPr>
          <w:rFonts w:ascii="Arial" w:hAnsi="Arial" w:cs="Arial"/>
        </w:rPr>
        <w:t>5</w:t>
      </w:r>
      <w:r w:rsidRPr="00FA2931">
        <w:rPr>
          <w:rFonts w:ascii="Arial" w:hAnsi="Arial" w:cs="Arial"/>
        </w:rPr>
        <w:t xml:space="preserve">. jer im je dospijeće plaćanja u </w:t>
      </w:r>
      <w:r w:rsidR="00502E27">
        <w:rPr>
          <w:rFonts w:ascii="Arial" w:hAnsi="Arial" w:cs="Arial"/>
        </w:rPr>
        <w:t xml:space="preserve">siječnju </w:t>
      </w:r>
      <w:r w:rsidRPr="00FA2931">
        <w:rPr>
          <w:rFonts w:ascii="Arial" w:hAnsi="Arial" w:cs="Arial"/>
        </w:rPr>
        <w:t>202</w:t>
      </w:r>
      <w:r w:rsidR="00502E27">
        <w:rPr>
          <w:rFonts w:ascii="Arial" w:hAnsi="Arial" w:cs="Arial"/>
        </w:rPr>
        <w:t>6</w:t>
      </w:r>
      <w:r w:rsidRPr="00FA2931">
        <w:rPr>
          <w:rFonts w:ascii="Arial" w:hAnsi="Arial" w:cs="Arial"/>
        </w:rPr>
        <w:t xml:space="preserve">. te je na tom izvoru također nastao manjak od </w:t>
      </w:r>
      <w:r w:rsidR="00502E27">
        <w:rPr>
          <w:rFonts w:ascii="Arial" w:hAnsi="Arial" w:cs="Arial"/>
        </w:rPr>
        <w:t>14.262,05</w:t>
      </w:r>
      <w:r w:rsidRPr="00FA2931">
        <w:rPr>
          <w:rFonts w:ascii="Arial" w:hAnsi="Arial" w:cs="Arial"/>
        </w:rPr>
        <w:t xml:space="preserve"> €. </w:t>
      </w:r>
    </w:p>
    <w:p w14:paraId="78616F57" w14:textId="485BE9BC" w:rsidR="004E0A59" w:rsidRPr="00FA2931" w:rsidRDefault="004E0A59" w:rsidP="001723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5.T. odnosi </w:t>
      </w:r>
      <w:r w:rsidR="00172345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isključivo na prihode i rashode za plaće i materijalna prava zaposlenika škole. Ostvaren je prihod od </w:t>
      </w:r>
      <w:r w:rsidRPr="004E0A59">
        <w:rPr>
          <w:rFonts w:ascii="Arial" w:hAnsi="Arial" w:cs="Arial"/>
        </w:rPr>
        <w:t>2.201.746,41</w:t>
      </w:r>
      <w:r>
        <w:rPr>
          <w:rFonts w:ascii="Arial" w:hAnsi="Arial" w:cs="Arial"/>
        </w:rPr>
        <w:t xml:space="preserve"> €, za 7,85 % u odnosu na prethodnu godinu. </w:t>
      </w:r>
      <w:r>
        <w:rPr>
          <w:rFonts w:ascii="Arial" w:hAnsi="Arial" w:cs="Arial"/>
        </w:rPr>
        <w:lastRenderedPageBreak/>
        <w:t xml:space="preserve">Rashodi su iznosili </w:t>
      </w:r>
      <w:r w:rsidRPr="004E0A59">
        <w:rPr>
          <w:rFonts w:ascii="Arial" w:hAnsi="Arial" w:cs="Arial"/>
        </w:rPr>
        <w:t>2.386.872,49</w:t>
      </w:r>
      <w:r>
        <w:rPr>
          <w:rFonts w:ascii="Arial" w:hAnsi="Arial" w:cs="Arial"/>
        </w:rPr>
        <w:t xml:space="preserve"> €, za 16,92</w:t>
      </w:r>
      <w:r w:rsidR="001723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% više u odnosu na prethodnu godinu. Ostvaren je manjak u iznosu od 185.126,08 € - manjak se odnosi na plaću i materijalna prava za prosinac 2025. čija isplata je u siječnju 2026. te će se tada evidentirati prihod.</w:t>
      </w:r>
    </w:p>
    <w:p w14:paraId="56F84B94" w14:textId="72DC7DA5" w:rsidR="00DD4871" w:rsidRDefault="004E0A59" w:rsidP="00172345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U nastavku se daje pregled značajnijih odstupanja rashoda p</w:t>
      </w:r>
      <w:r w:rsidR="004839C3" w:rsidRPr="00FA2931">
        <w:rPr>
          <w:rFonts w:ascii="Arial" w:hAnsi="Arial" w:cs="Arial"/>
        </w:rPr>
        <w:t>rema ekonomskoj klasifikaciji</w:t>
      </w:r>
      <w:r>
        <w:rPr>
          <w:rFonts w:ascii="Arial" w:hAnsi="Arial" w:cs="Arial"/>
        </w:rPr>
        <w:t>. Najveće odstupanje vidljivo je na skupini 31 – Rashodi za zaposlene jer je t</w:t>
      </w:r>
      <w:r w:rsidR="00172345">
        <w:rPr>
          <w:rFonts w:ascii="Arial" w:hAnsi="Arial" w:cs="Arial"/>
        </w:rPr>
        <w:t xml:space="preserve">ijekom </w:t>
      </w:r>
      <w:r>
        <w:rPr>
          <w:rFonts w:ascii="Arial" w:hAnsi="Arial" w:cs="Arial"/>
        </w:rPr>
        <w:t xml:space="preserve">2025. godine, došlo do povećanja osnovice, pa tako i rasta plaća. </w:t>
      </w:r>
    </w:p>
    <w:p w14:paraId="384A8DB2" w14:textId="737E3C4B" w:rsidR="00DD4871" w:rsidRDefault="00DD4871" w:rsidP="00172345">
      <w:pPr>
        <w:spacing w:line="360" w:lineRule="auto"/>
        <w:ind w:firstLine="360"/>
        <w:jc w:val="both"/>
        <w:rPr>
          <w:rFonts w:ascii="Arial" w:hAnsi="Arial" w:cs="Arial"/>
        </w:rPr>
      </w:pPr>
    </w:p>
    <w:p w14:paraId="13FF8971" w14:textId="5CCA853B" w:rsidR="00DD4871" w:rsidRPr="00FA2931" w:rsidRDefault="00DD4871" w:rsidP="00172345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 skupini 32 – Materijalni rashodi došlo</w:t>
      </w:r>
      <w:r w:rsidR="00172345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do smanjenja za 2,37 % u odnosu na prethodno razdoblje, iako se na određenim podskupinama bilježi povećanje. Shodno tome, </w:t>
      </w:r>
      <w:r w:rsidR="004839C3" w:rsidRPr="00FA2931">
        <w:rPr>
          <w:rFonts w:ascii="Arial" w:hAnsi="Arial" w:cs="Arial"/>
        </w:rPr>
        <w:t>već</w:t>
      </w:r>
      <w:r>
        <w:rPr>
          <w:rFonts w:ascii="Arial" w:hAnsi="Arial" w:cs="Arial"/>
        </w:rPr>
        <w:t>e</w:t>
      </w:r>
      <w:r w:rsidR="004839C3" w:rsidRPr="00FA2931">
        <w:rPr>
          <w:rFonts w:ascii="Arial" w:hAnsi="Arial" w:cs="Arial"/>
        </w:rPr>
        <w:t xml:space="preserve"> odstupanj</w:t>
      </w:r>
      <w:r>
        <w:rPr>
          <w:rFonts w:ascii="Arial" w:hAnsi="Arial" w:cs="Arial"/>
        </w:rPr>
        <w:t>e</w:t>
      </w:r>
      <w:r w:rsidR="004839C3" w:rsidRPr="00FA2931">
        <w:rPr>
          <w:rFonts w:ascii="Arial" w:hAnsi="Arial" w:cs="Arial"/>
        </w:rPr>
        <w:t xml:space="preserve"> na </w:t>
      </w:r>
      <w:r w:rsidR="004E0A59">
        <w:rPr>
          <w:rFonts w:ascii="Arial" w:hAnsi="Arial" w:cs="Arial"/>
        </w:rPr>
        <w:t xml:space="preserve">rashodima </w:t>
      </w:r>
      <w:r w:rsidR="004839C3" w:rsidRPr="00FA2931">
        <w:rPr>
          <w:rFonts w:ascii="Arial" w:hAnsi="Arial" w:cs="Arial"/>
        </w:rPr>
        <w:t>vidljiv</w:t>
      </w:r>
      <w:r>
        <w:rPr>
          <w:rFonts w:ascii="Arial" w:hAnsi="Arial" w:cs="Arial"/>
        </w:rPr>
        <w:t>o</w:t>
      </w:r>
      <w:r w:rsidR="004839C3" w:rsidRPr="00FA2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4839C3" w:rsidRPr="00FA2931">
        <w:rPr>
          <w:rFonts w:ascii="Arial" w:hAnsi="Arial" w:cs="Arial"/>
        </w:rPr>
        <w:t xml:space="preserve"> na poziciji podskupine 3212 - Naknade za prijevoz koja se povećala za 16,16</w:t>
      </w:r>
      <w:r w:rsidR="00172345">
        <w:rPr>
          <w:rFonts w:ascii="Arial" w:hAnsi="Arial" w:cs="Arial"/>
        </w:rPr>
        <w:t xml:space="preserve"> </w:t>
      </w:r>
      <w:r w:rsidR="004839C3" w:rsidRPr="00FA2931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- više troškova za naknade za prijevoz na službena putovanja.</w:t>
      </w:r>
      <w:r w:rsidR="004839C3" w:rsidRPr="00FA2931">
        <w:rPr>
          <w:rFonts w:ascii="Arial" w:hAnsi="Arial" w:cs="Arial"/>
        </w:rPr>
        <w:t xml:space="preserve"> </w:t>
      </w:r>
    </w:p>
    <w:p w14:paraId="2692E276" w14:textId="42FF6ABB" w:rsidR="005A0AAA" w:rsidRDefault="004839C3" w:rsidP="00172345">
      <w:pPr>
        <w:spacing w:line="360" w:lineRule="auto"/>
        <w:ind w:firstLine="360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Nadalje, trošak električne energije</w:t>
      </w:r>
      <w:r w:rsidR="00DD4871">
        <w:rPr>
          <w:rFonts w:ascii="Arial" w:hAnsi="Arial" w:cs="Arial"/>
        </w:rPr>
        <w:t xml:space="preserve"> i dalje je u većem odstupanju i povećanju. Za</w:t>
      </w:r>
      <w:r w:rsidRPr="00FA2931">
        <w:rPr>
          <w:rFonts w:ascii="Arial" w:hAnsi="Arial" w:cs="Arial"/>
        </w:rPr>
        <w:t xml:space="preserve"> 202</w:t>
      </w:r>
      <w:r w:rsidR="00DD4871">
        <w:rPr>
          <w:rFonts w:ascii="Arial" w:hAnsi="Arial" w:cs="Arial"/>
        </w:rPr>
        <w:t>4</w:t>
      </w:r>
      <w:r w:rsidRPr="00FA2931">
        <w:rPr>
          <w:rFonts w:ascii="Arial" w:hAnsi="Arial" w:cs="Arial"/>
        </w:rPr>
        <w:t xml:space="preserve">. godinu je bio </w:t>
      </w:r>
      <w:r w:rsidR="00DD4871">
        <w:rPr>
          <w:rFonts w:ascii="Arial" w:hAnsi="Arial" w:cs="Arial"/>
        </w:rPr>
        <w:t xml:space="preserve">68.001,03 </w:t>
      </w:r>
      <w:r w:rsidRPr="00FA2931">
        <w:rPr>
          <w:rFonts w:ascii="Arial" w:hAnsi="Arial" w:cs="Arial"/>
        </w:rPr>
        <w:t>€, a u 202</w:t>
      </w:r>
      <w:r w:rsidR="00DD4871">
        <w:rPr>
          <w:rFonts w:ascii="Arial" w:hAnsi="Arial" w:cs="Arial"/>
        </w:rPr>
        <w:t>5</w:t>
      </w:r>
      <w:r w:rsidRPr="00FA2931">
        <w:rPr>
          <w:rFonts w:ascii="Arial" w:hAnsi="Arial" w:cs="Arial"/>
        </w:rPr>
        <w:t xml:space="preserve">. trošak je bio </w:t>
      </w:r>
      <w:r w:rsidR="00DD4871">
        <w:rPr>
          <w:rFonts w:ascii="Arial" w:hAnsi="Arial" w:cs="Arial"/>
        </w:rPr>
        <w:t xml:space="preserve">83.872,48 € - što je povećanje od 23,34 %. Najveći trošak u </w:t>
      </w:r>
      <w:r w:rsidR="005A0AAA">
        <w:rPr>
          <w:rFonts w:ascii="Arial" w:hAnsi="Arial" w:cs="Arial"/>
        </w:rPr>
        <w:t>navedenome</w:t>
      </w:r>
      <w:r w:rsidR="00DD4871">
        <w:rPr>
          <w:rFonts w:ascii="Arial" w:hAnsi="Arial" w:cs="Arial"/>
        </w:rPr>
        <w:t xml:space="preserve"> se odnosi na trošak grijanja u zimskom razdoblju, škola koristi usluge </w:t>
      </w:r>
      <w:r w:rsidR="005A0AAA">
        <w:rPr>
          <w:rFonts w:ascii="Arial" w:hAnsi="Arial" w:cs="Arial"/>
        </w:rPr>
        <w:t xml:space="preserve">gradske toplane, a početkom godine došlo je povećanja cijene iste te je sezona grijanja trajala duže. </w:t>
      </w:r>
    </w:p>
    <w:p w14:paraId="52C81BD8" w14:textId="5BAE7135" w:rsidR="005A0AAA" w:rsidRPr="00FA2931" w:rsidRDefault="005A0AAA" w:rsidP="00172345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Znatno povećanje bilježi skupina 3225 – Sitni inventar i to za 110,44 % radi ulaganja u sigurnosni protokol škole. </w:t>
      </w:r>
    </w:p>
    <w:p w14:paraId="30740376" w14:textId="4D664192" w:rsidR="004839C3" w:rsidRDefault="004839C3" w:rsidP="00172345">
      <w:pPr>
        <w:spacing w:line="360" w:lineRule="auto"/>
        <w:ind w:firstLine="360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Veće odstupanje vidljivo je na podskupini</w:t>
      </w:r>
      <w:r w:rsidR="005A0AAA">
        <w:rPr>
          <w:rFonts w:ascii="Arial" w:hAnsi="Arial" w:cs="Arial"/>
        </w:rPr>
        <w:t xml:space="preserve"> 3231 – Usluge telefona, interneta, pošte i prijevoza, za 11,54</w:t>
      </w:r>
      <w:r w:rsidR="00172345">
        <w:rPr>
          <w:rFonts w:ascii="Arial" w:hAnsi="Arial" w:cs="Arial"/>
        </w:rPr>
        <w:t xml:space="preserve"> </w:t>
      </w:r>
      <w:r w:rsidR="005A0AAA">
        <w:rPr>
          <w:rFonts w:ascii="Arial" w:hAnsi="Arial" w:cs="Arial"/>
        </w:rPr>
        <w:t xml:space="preserve">% povećanje u odnosu na prethodno razdoblje. Razlog tome je znatno povećana cijena usluge prijevoza autobusom na terenske nastave. Nadalje, na skupini </w:t>
      </w:r>
      <w:r w:rsidRPr="00FA2931">
        <w:rPr>
          <w:rFonts w:ascii="Arial" w:hAnsi="Arial" w:cs="Arial"/>
        </w:rPr>
        <w:t xml:space="preserve">3234 - Komunalne usluge </w:t>
      </w:r>
      <w:r w:rsidR="005A0AAA">
        <w:rPr>
          <w:rFonts w:ascii="Arial" w:hAnsi="Arial" w:cs="Arial"/>
        </w:rPr>
        <w:t xml:space="preserve">došlo je do povećanja u odnosu na prethodnu godinu za 9,47 % radi povećanja usluge cijene odvoza smeća i opskrbe vodom. </w:t>
      </w:r>
    </w:p>
    <w:p w14:paraId="6D482287" w14:textId="03617B06" w:rsidR="005A0AAA" w:rsidRDefault="005A0AAA" w:rsidP="00172345">
      <w:pPr>
        <w:spacing w:line="360" w:lineRule="auto"/>
        <w:ind w:firstLine="360"/>
        <w:jc w:val="both"/>
        <w:rPr>
          <w:rFonts w:ascii="Arial" w:hAnsi="Arial" w:cs="Arial"/>
        </w:rPr>
      </w:pPr>
    </w:p>
    <w:p w14:paraId="4DB950E6" w14:textId="087A0D8B" w:rsidR="005A0AAA" w:rsidRPr="00FA2931" w:rsidRDefault="00546C26" w:rsidP="00172345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Veće odstupanje vidljivo je na podskupini 3293 – Reprezentacija, za 134,43</w:t>
      </w:r>
      <w:r w:rsidR="001723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% u odnosu na prethodno razdoblje</w:t>
      </w:r>
      <w:r w:rsidR="00FF024D">
        <w:rPr>
          <w:rFonts w:ascii="Arial" w:hAnsi="Arial" w:cs="Arial"/>
        </w:rPr>
        <w:t xml:space="preserve">. Povećanje je nastalo radi povećanog broja organizacije troška stručnih skupova, natjecanja i drugih događanja u školi. </w:t>
      </w:r>
    </w:p>
    <w:p w14:paraId="2ED820EE" w14:textId="59EB92F6" w:rsidR="004839C3" w:rsidRPr="00FA2931" w:rsidRDefault="004839C3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 </w:t>
      </w:r>
      <w:r w:rsidRPr="00FA2931">
        <w:rPr>
          <w:rFonts w:ascii="Arial" w:hAnsi="Arial" w:cs="Arial"/>
        </w:rPr>
        <w:tab/>
      </w:r>
      <w:r w:rsidR="00AA73A4" w:rsidRPr="00FA2931">
        <w:rPr>
          <w:rFonts w:ascii="Arial" w:hAnsi="Arial" w:cs="Arial"/>
          <w:color w:val="000000"/>
        </w:rPr>
        <w:t xml:space="preserve">Prioritet poslovanja škole je pružanje usluge osnovnoškolskog obrazovanja i odgoj učenika. Pritom </w:t>
      </w:r>
      <w:r w:rsidR="00B83219" w:rsidRPr="00FA2931">
        <w:rPr>
          <w:rFonts w:ascii="Arial" w:hAnsi="Arial" w:cs="Arial"/>
          <w:color w:val="000000"/>
        </w:rPr>
        <w:t>je</w:t>
      </w:r>
      <w:r w:rsidR="00AA73A4" w:rsidRPr="00FA2931">
        <w:rPr>
          <w:rFonts w:ascii="Arial" w:hAnsi="Arial" w:cs="Arial"/>
          <w:color w:val="000000"/>
        </w:rPr>
        <w:t xml:space="preserve"> poseban naglasak stavljen na poticanje izražavanja kreativnosti, talenata i sposobnosti učenika, usvajanje novih vještina</w:t>
      </w:r>
      <w:r w:rsidR="00FE10F6">
        <w:rPr>
          <w:rFonts w:ascii="Arial" w:hAnsi="Arial" w:cs="Arial"/>
          <w:color w:val="000000"/>
        </w:rPr>
        <w:t xml:space="preserve"> </w:t>
      </w:r>
      <w:r w:rsidR="00AA73A4" w:rsidRPr="00FA2931">
        <w:rPr>
          <w:rFonts w:ascii="Arial" w:hAnsi="Arial" w:cs="Arial"/>
          <w:color w:val="000000"/>
        </w:rPr>
        <w:t>uključivanje</w:t>
      </w:r>
      <w:r w:rsidR="00FE10F6">
        <w:rPr>
          <w:rFonts w:ascii="Arial" w:hAnsi="Arial" w:cs="Arial"/>
          <w:color w:val="000000"/>
        </w:rPr>
        <w:t>m</w:t>
      </w:r>
      <w:r w:rsidR="00AA73A4" w:rsidRPr="00FA2931">
        <w:rPr>
          <w:rFonts w:ascii="Arial" w:hAnsi="Arial" w:cs="Arial"/>
          <w:color w:val="000000"/>
        </w:rPr>
        <w:t xml:space="preserve"> u natjecanja te druge školske projekte. Ujedno, </w:t>
      </w:r>
      <w:r w:rsidR="00FE10F6">
        <w:rPr>
          <w:rFonts w:ascii="Arial" w:hAnsi="Arial" w:cs="Arial"/>
          <w:color w:val="000000"/>
        </w:rPr>
        <w:t>osiguravanjem jednakih uvjeta</w:t>
      </w:r>
      <w:r w:rsidR="00AA73A4" w:rsidRPr="00FA2931">
        <w:rPr>
          <w:rFonts w:ascii="Arial" w:hAnsi="Arial" w:cs="Arial"/>
          <w:color w:val="000000"/>
        </w:rPr>
        <w:t xml:space="preserve"> </w:t>
      </w:r>
      <w:r w:rsidR="00B83219" w:rsidRPr="00FA2931">
        <w:rPr>
          <w:rFonts w:ascii="Arial" w:hAnsi="Arial" w:cs="Arial"/>
          <w:color w:val="000000"/>
        </w:rPr>
        <w:t>za školovanje svim učenicima, posebice uključivanjem djece s teškoćama u razvoju</w:t>
      </w:r>
      <w:r w:rsidR="00FE10F6">
        <w:rPr>
          <w:rFonts w:ascii="Arial" w:hAnsi="Arial" w:cs="Arial"/>
          <w:color w:val="000000"/>
        </w:rPr>
        <w:t xml:space="preserve"> te je isto prioritet i cilj svih školskih aktivnosti</w:t>
      </w:r>
      <w:r w:rsidR="00B83219" w:rsidRPr="00FA2931">
        <w:rPr>
          <w:rFonts w:ascii="Arial" w:hAnsi="Arial" w:cs="Arial"/>
          <w:color w:val="000000"/>
        </w:rPr>
        <w:t xml:space="preserve">. Nadalje, edukacijom o zdravim prehrambenim navikama te osiguranjem školskog obroka za </w:t>
      </w:r>
      <w:r w:rsidR="00B83219" w:rsidRPr="00FA2931">
        <w:rPr>
          <w:rFonts w:ascii="Arial" w:hAnsi="Arial" w:cs="Arial"/>
          <w:color w:val="000000"/>
        </w:rPr>
        <w:lastRenderedPageBreak/>
        <w:t>svakog učenike</w:t>
      </w:r>
      <w:r w:rsidRPr="00FA2931">
        <w:rPr>
          <w:rFonts w:ascii="Arial" w:hAnsi="Arial" w:cs="Arial"/>
          <w:color w:val="000000"/>
        </w:rPr>
        <w:t xml:space="preserve">, dodatno se podiže razina pružanja još boljeg obrazovanja i odgoja učenika. </w:t>
      </w:r>
      <w:r w:rsidR="00B83219" w:rsidRPr="00FA2931">
        <w:rPr>
          <w:rFonts w:ascii="Arial" w:hAnsi="Arial" w:cs="Arial"/>
          <w:color w:val="000000"/>
        </w:rPr>
        <w:t>S</w:t>
      </w:r>
      <w:r w:rsidR="00B83219" w:rsidRPr="00FA2931">
        <w:rPr>
          <w:rFonts w:ascii="Arial" w:hAnsi="Arial" w:cs="Arial"/>
        </w:rPr>
        <w:t>talno usavršavanje nastavnog i stručnog osoblja je od velike važnosti jer se istim nastoji dodatno podići nastavni standard na višu razinu.</w:t>
      </w:r>
      <w:r w:rsidRPr="00FA2931">
        <w:rPr>
          <w:rFonts w:ascii="Arial" w:hAnsi="Arial" w:cs="Arial"/>
        </w:rPr>
        <w:t xml:space="preserve"> </w:t>
      </w:r>
      <w:r w:rsidR="00B83219" w:rsidRPr="00FA2931">
        <w:rPr>
          <w:rFonts w:ascii="Arial" w:hAnsi="Arial" w:cs="Arial"/>
        </w:rPr>
        <w:t>Ovisno o mogućnostima i dotrajalosti opreme, škola nabavlja uredski namještaj i računalnu opremu.</w:t>
      </w:r>
    </w:p>
    <w:p w14:paraId="07295C50" w14:textId="58C72082" w:rsidR="00F20C0B" w:rsidRPr="00FA2931" w:rsidRDefault="00F20C0B" w:rsidP="00172345">
      <w:pPr>
        <w:spacing w:line="360" w:lineRule="auto"/>
        <w:jc w:val="both"/>
        <w:rPr>
          <w:rFonts w:ascii="Arial" w:hAnsi="Arial" w:cs="Arial"/>
        </w:rPr>
      </w:pPr>
    </w:p>
    <w:p w14:paraId="6C01C251" w14:textId="77777777" w:rsidR="00B56D36" w:rsidRDefault="00B56D36" w:rsidP="0017234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1CB927" w14:textId="5278930B" w:rsidR="00855AFE" w:rsidRPr="00FF024D" w:rsidRDefault="00F20C0B" w:rsidP="0017234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2931">
        <w:rPr>
          <w:rFonts w:ascii="Arial" w:hAnsi="Arial" w:cs="Arial"/>
          <w:b/>
          <w:bCs/>
          <w:sz w:val="24"/>
          <w:szCs w:val="24"/>
        </w:rPr>
        <w:t xml:space="preserve">1.2. Obrazloženje </w:t>
      </w:r>
      <w:r w:rsidR="00855AFE" w:rsidRPr="00FA2931">
        <w:rPr>
          <w:rFonts w:ascii="Arial" w:hAnsi="Arial" w:cs="Arial"/>
          <w:b/>
          <w:bCs/>
          <w:sz w:val="24"/>
          <w:szCs w:val="24"/>
        </w:rPr>
        <w:t>posebnog djela izvještaja o izvršenju financijskog plana</w:t>
      </w:r>
    </w:p>
    <w:p w14:paraId="0EBAD222" w14:textId="50A87852" w:rsidR="00AA73A4" w:rsidRPr="00FA2931" w:rsidRDefault="003F5D2B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Shodno navedenome, planirane su aktivnosti</w:t>
      </w:r>
      <w:r w:rsidR="00531E28" w:rsidRPr="00FA2931">
        <w:rPr>
          <w:rFonts w:ascii="Arial" w:hAnsi="Arial" w:cs="Arial"/>
        </w:rPr>
        <w:t xml:space="preserve"> i projekti, koji se nalaze u nastavku. </w:t>
      </w:r>
      <w:r w:rsidR="00B83219" w:rsidRPr="00FA2931">
        <w:rPr>
          <w:rFonts w:ascii="Arial" w:hAnsi="Arial" w:cs="Arial"/>
        </w:rPr>
        <w:t xml:space="preserve"> </w:t>
      </w:r>
    </w:p>
    <w:p w14:paraId="301C08F1" w14:textId="77777777" w:rsidR="003C4960" w:rsidRPr="00FA2931" w:rsidRDefault="003C4960" w:rsidP="00172345">
      <w:pPr>
        <w:spacing w:line="36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Aktivnost A600101 Materijalni i financijski rashodi poslovanja</w:t>
      </w:r>
    </w:p>
    <w:p w14:paraId="3E8FCDEF" w14:textId="5F8C4867" w:rsidR="000453E7" w:rsidRPr="00FA2931" w:rsidRDefault="000453E7" w:rsidP="00172345">
      <w:pPr>
        <w:spacing w:line="360" w:lineRule="auto"/>
        <w:jc w:val="both"/>
        <w:rPr>
          <w:rFonts w:ascii="Arial" w:hAnsi="Arial" w:cs="Arial"/>
          <w:b/>
        </w:rPr>
      </w:pPr>
      <w:r w:rsidRPr="00FA2931">
        <w:rPr>
          <w:rFonts w:ascii="Arial" w:hAnsi="Arial" w:cs="Arial"/>
        </w:rPr>
        <w:t xml:space="preserve">Redovna djelatnost financira se iz sredstava primljenih od </w:t>
      </w:r>
      <w:r w:rsidR="00996A25" w:rsidRPr="00FA2931">
        <w:rPr>
          <w:rFonts w:ascii="Arial" w:hAnsi="Arial" w:cs="Arial"/>
        </w:rPr>
        <w:t>Grada Karlovca</w:t>
      </w:r>
      <w:r w:rsidRPr="00FA2931">
        <w:rPr>
          <w:rFonts w:ascii="Arial" w:hAnsi="Arial" w:cs="Arial"/>
        </w:rPr>
        <w:t xml:space="preserve">, </w:t>
      </w:r>
      <w:r w:rsidR="008D4EAC" w:rsidRPr="00FA2931">
        <w:rPr>
          <w:rFonts w:ascii="Arial" w:hAnsi="Arial" w:cs="Arial"/>
        </w:rPr>
        <w:t xml:space="preserve">a koja </w:t>
      </w:r>
      <w:r w:rsidRPr="00FA2931">
        <w:rPr>
          <w:rFonts w:ascii="Arial" w:hAnsi="Arial" w:cs="Arial"/>
        </w:rPr>
        <w:t xml:space="preserve">ovise o broju učenika i razrednih odjeljenja, </w:t>
      </w:r>
      <w:r w:rsidR="008D4EAC" w:rsidRPr="00FA2931">
        <w:rPr>
          <w:rFonts w:ascii="Arial" w:hAnsi="Arial" w:cs="Arial"/>
        </w:rPr>
        <w:t>stvarnoj potrošnji za energente</w:t>
      </w:r>
      <w:r w:rsidRPr="00FA2931">
        <w:rPr>
          <w:rFonts w:ascii="Arial" w:hAnsi="Arial" w:cs="Arial"/>
        </w:rPr>
        <w:t>, naknade prijevoza zaposlenika, osiguranja</w:t>
      </w:r>
      <w:r w:rsidR="00AA73A4" w:rsidRPr="00FA2931">
        <w:rPr>
          <w:rFonts w:ascii="Arial" w:hAnsi="Arial" w:cs="Arial"/>
        </w:rPr>
        <w:t xml:space="preserve"> imovine, zdravstvenih pregleda</w:t>
      </w:r>
      <w:r w:rsidRPr="00FA2931">
        <w:rPr>
          <w:rFonts w:ascii="Arial" w:hAnsi="Arial" w:cs="Arial"/>
        </w:rPr>
        <w:t xml:space="preserve">. Sredstva se koriste za podmirenje materijalnih rashoda </w:t>
      </w:r>
      <w:r w:rsidR="00FF024D">
        <w:rPr>
          <w:rFonts w:ascii="Arial" w:hAnsi="Arial" w:cs="Arial"/>
        </w:rPr>
        <w:t xml:space="preserve">i investicijsko održavanje </w:t>
      </w:r>
      <w:r w:rsidRPr="00FA2931">
        <w:rPr>
          <w:rFonts w:ascii="Arial" w:hAnsi="Arial" w:cs="Arial"/>
        </w:rPr>
        <w:t>za svakodnevno neometano održavanje nastave</w:t>
      </w:r>
      <w:r w:rsidR="00172345">
        <w:rPr>
          <w:rFonts w:ascii="Arial" w:hAnsi="Arial" w:cs="Arial"/>
        </w:rPr>
        <w:t>.</w:t>
      </w:r>
    </w:p>
    <w:p w14:paraId="2DDC0F22" w14:textId="05DE33A5" w:rsidR="003C4960" w:rsidRPr="00FA2931" w:rsidRDefault="003C4960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OPIS </w:t>
      </w:r>
      <w:r w:rsidR="00581AF9">
        <w:rPr>
          <w:rFonts w:ascii="Arial" w:hAnsi="Arial" w:cs="Arial"/>
        </w:rPr>
        <w:t>AKTIVNOSTI</w:t>
      </w:r>
      <w:r w:rsidRPr="00FA2931">
        <w:rPr>
          <w:rFonts w:ascii="Arial" w:hAnsi="Arial" w:cs="Arial"/>
        </w:rPr>
        <w:t xml:space="preserve"> –</w:t>
      </w:r>
      <w:r w:rsidR="00B952AE" w:rsidRPr="00FA2931">
        <w:rPr>
          <w:rFonts w:ascii="Arial" w:hAnsi="Arial" w:cs="Arial"/>
        </w:rPr>
        <w:t xml:space="preserve"> novčana sredstva koja se osiguravaju  ovom aktivnosti nužna su za realizaciju nastavnog plana i programa; osiguravaju se sredstva za materijalne (režijske) troškove; sredstva za opremanje škole (namještaj, uredska oprema) i tekuće održavanje (popravci, sanacije, nadogradnje)</w:t>
      </w:r>
      <w:r w:rsidR="00FF024D">
        <w:rPr>
          <w:rFonts w:ascii="Arial" w:hAnsi="Arial" w:cs="Arial"/>
        </w:rPr>
        <w:t>,</w:t>
      </w:r>
      <w:r w:rsidR="00B952AE" w:rsidRPr="00FA2931">
        <w:rPr>
          <w:rFonts w:ascii="Arial" w:hAnsi="Arial" w:cs="Arial"/>
        </w:rPr>
        <w:t xml:space="preserve"> a sve prema postavljenim limitima dobivenim od osnivača te prema postavljenim standardima i normativima</w:t>
      </w:r>
      <w:r w:rsidR="00172345">
        <w:rPr>
          <w:rFonts w:ascii="Arial" w:hAnsi="Arial" w:cs="Arial"/>
        </w:rPr>
        <w:t>.</w:t>
      </w:r>
    </w:p>
    <w:p w14:paraId="4479B94F" w14:textId="5DF96121" w:rsidR="00531E28" w:rsidRDefault="003C4960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</w:t>
      </w:r>
      <w:r w:rsidR="00B952AE" w:rsidRPr="00FA2931">
        <w:rPr>
          <w:rFonts w:ascii="Arial" w:hAnsi="Arial" w:cs="Arial"/>
        </w:rPr>
        <w:t xml:space="preserve"> – </w:t>
      </w:r>
      <w:r w:rsidR="004111D6" w:rsidRPr="00FA2931">
        <w:rPr>
          <w:rFonts w:ascii="Arial" w:hAnsi="Arial" w:cs="Arial"/>
        </w:rPr>
        <w:t>stvaranje</w:t>
      </w:r>
      <w:r w:rsidR="00B952AE" w:rsidRPr="00FA2931">
        <w:rPr>
          <w:rFonts w:ascii="Arial" w:hAnsi="Arial" w:cs="Arial"/>
        </w:rPr>
        <w:t xml:space="preserve"> uvjeta za realiza</w:t>
      </w:r>
      <w:r w:rsidR="00531E28" w:rsidRPr="00FA2931">
        <w:rPr>
          <w:rFonts w:ascii="Arial" w:hAnsi="Arial" w:cs="Arial"/>
        </w:rPr>
        <w:t>ciju nastavnog plana i programa.</w:t>
      </w:r>
    </w:p>
    <w:p w14:paraId="43101B56" w14:textId="77777777" w:rsidR="00FF024D" w:rsidRPr="00FA2931" w:rsidRDefault="00FF024D" w:rsidP="00172345">
      <w:pPr>
        <w:spacing w:line="360" w:lineRule="auto"/>
        <w:jc w:val="both"/>
        <w:rPr>
          <w:rFonts w:ascii="Arial" w:hAnsi="Arial" w:cs="Arial"/>
        </w:rPr>
      </w:pPr>
    </w:p>
    <w:p w14:paraId="0CC6E671" w14:textId="01A68EE2" w:rsidR="00B952AE" w:rsidRPr="00FA2931" w:rsidRDefault="00B952AE" w:rsidP="00172345">
      <w:pPr>
        <w:spacing w:line="36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Aktivnost A600104 Produženi boravak</w:t>
      </w:r>
      <w:r w:rsidR="00581AF9">
        <w:rPr>
          <w:rFonts w:ascii="Arial" w:hAnsi="Arial" w:cs="Arial"/>
          <w:b/>
          <w:i/>
        </w:rPr>
        <w:t xml:space="preserve"> </w:t>
      </w:r>
      <w:r w:rsidR="00581AF9" w:rsidRPr="00DF0C6A">
        <w:rPr>
          <w:rFonts w:ascii="Arial" w:hAnsi="Arial" w:cs="Arial"/>
          <w:bCs/>
          <w:iCs/>
        </w:rPr>
        <w:t>-</w:t>
      </w:r>
      <w:r w:rsidR="00581AF9">
        <w:rPr>
          <w:rFonts w:ascii="Arial" w:hAnsi="Arial" w:cs="Arial"/>
          <w:b/>
          <w:i/>
        </w:rPr>
        <w:t xml:space="preserve"> </w:t>
      </w:r>
      <w:r w:rsidR="00581AF9" w:rsidRPr="00FA2931">
        <w:rPr>
          <w:rFonts w:ascii="Arial" w:hAnsi="Arial" w:cs="Arial"/>
        </w:rPr>
        <w:t>poseban oblik odgojno obrazovnog projekta</w:t>
      </w:r>
      <w:r w:rsidR="00581AF9">
        <w:rPr>
          <w:rFonts w:ascii="Arial" w:hAnsi="Arial" w:cs="Arial"/>
        </w:rPr>
        <w:t xml:space="preserve"> koji </w:t>
      </w:r>
      <w:r w:rsidR="00DF0C6A">
        <w:rPr>
          <w:rFonts w:ascii="Arial" w:hAnsi="Arial" w:cs="Arial"/>
        </w:rPr>
        <w:t>nije obavezan, a organizira se za učenika do trećeg razreda kako bi bili u sigurnom okruženju jer roditelji nisu zbog poslovnih obveza u mogućnosti u potpunosti osigurati ist</w:t>
      </w:r>
      <w:r w:rsidR="00172345">
        <w:rPr>
          <w:rFonts w:ascii="Arial" w:hAnsi="Arial" w:cs="Arial"/>
        </w:rPr>
        <w:t>o.</w:t>
      </w:r>
    </w:p>
    <w:p w14:paraId="45832F41" w14:textId="01458F2F" w:rsidR="00531E28" w:rsidRPr="00FA2931" w:rsidRDefault="00A019CA" w:rsidP="00172345">
      <w:pPr>
        <w:spacing w:line="360" w:lineRule="auto"/>
        <w:jc w:val="both"/>
        <w:rPr>
          <w:rFonts w:ascii="Arial" w:eastAsia="Calibri" w:hAnsi="Arial" w:cs="Arial"/>
        </w:rPr>
      </w:pPr>
      <w:r w:rsidRPr="00FA2931">
        <w:rPr>
          <w:rFonts w:ascii="Arial" w:hAnsi="Arial" w:cs="Arial"/>
        </w:rPr>
        <w:t xml:space="preserve">OPIS </w:t>
      </w:r>
      <w:r w:rsidR="00922511" w:rsidRPr="00FA2931">
        <w:rPr>
          <w:rFonts w:ascii="Arial" w:hAnsi="Arial" w:cs="Arial"/>
        </w:rPr>
        <w:t>AKTIVNOSTI</w:t>
      </w:r>
      <w:r w:rsidR="00FF024D">
        <w:rPr>
          <w:rFonts w:ascii="Arial" w:hAnsi="Arial" w:cs="Arial"/>
        </w:rPr>
        <w:t xml:space="preserve"> </w:t>
      </w:r>
      <w:r w:rsidR="000453E7" w:rsidRPr="00FA2931">
        <w:rPr>
          <w:rFonts w:ascii="Arial" w:hAnsi="Arial" w:cs="Arial"/>
        </w:rPr>
        <w:t>–</w:t>
      </w:r>
      <w:r w:rsidR="00581AF9">
        <w:rPr>
          <w:rFonts w:ascii="Arial" w:hAnsi="Arial" w:cs="Arial"/>
        </w:rPr>
        <w:t xml:space="preserve"> stvoriti i </w:t>
      </w:r>
      <w:r w:rsidR="000453E7" w:rsidRPr="00FA2931">
        <w:rPr>
          <w:rFonts w:ascii="Arial" w:hAnsi="Arial" w:cs="Arial"/>
        </w:rPr>
        <w:t>osigura</w:t>
      </w:r>
      <w:r w:rsidR="00581AF9">
        <w:rPr>
          <w:rFonts w:ascii="Arial" w:hAnsi="Arial" w:cs="Arial"/>
        </w:rPr>
        <w:t>ti</w:t>
      </w:r>
      <w:r w:rsidR="000453E7" w:rsidRPr="00FA2931">
        <w:rPr>
          <w:rFonts w:ascii="Arial" w:hAnsi="Arial" w:cs="Arial"/>
        </w:rPr>
        <w:t xml:space="preserve"> za učenike van redovne nastave</w:t>
      </w:r>
      <w:r w:rsidR="00DF0C6A">
        <w:rPr>
          <w:rFonts w:ascii="Arial" w:hAnsi="Arial" w:cs="Arial"/>
        </w:rPr>
        <w:t xml:space="preserve"> uvjete rada koji učenike motiviraju i potiču na nova znanja</w:t>
      </w:r>
      <w:r w:rsidR="00531E28" w:rsidRPr="00FA2931">
        <w:rPr>
          <w:rFonts w:ascii="Arial" w:hAnsi="Arial" w:cs="Arial"/>
        </w:rPr>
        <w:t xml:space="preserve"> te </w:t>
      </w:r>
      <w:r w:rsidR="00511276" w:rsidRPr="00FA2931">
        <w:rPr>
          <w:rFonts w:ascii="Arial" w:eastAsia="Calibri" w:hAnsi="Arial" w:cs="Arial"/>
        </w:rPr>
        <w:t>ima svoje pedagoške, odgojne, zdravstvene i socijalne vrijednosti</w:t>
      </w:r>
      <w:r w:rsidR="00531E28" w:rsidRPr="00FA2931">
        <w:rPr>
          <w:rFonts w:ascii="Arial" w:eastAsia="Calibri" w:hAnsi="Arial" w:cs="Arial"/>
        </w:rPr>
        <w:t>. U</w:t>
      </w:r>
      <w:r w:rsidR="00531E28" w:rsidRPr="00FA2931">
        <w:rPr>
          <w:rFonts w:ascii="Arial" w:hAnsi="Arial" w:cs="Arial"/>
        </w:rPr>
        <w:t>vođenje i provođenje ovoga programa u osnovnim školama povjereno je jedinicama lokalne i područne (regionalne) samouprave koje i financiraju izvođenje programa</w:t>
      </w:r>
      <w:r w:rsidR="00172345">
        <w:rPr>
          <w:rFonts w:ascii="Arial" w:hAnsi="Arial" w:cs="Arial"/>
        </w:rPr>
        <w:t>.</w:t>
      </w:r>
    </w:p>
    <w:p w14:paraId="54B89EEA" w14:textId="2F026264" w:rsidR="00531E28" w:rsidRDefault="00A019CA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</w:t>
      </w:r>
      <w:r w:rsidR="000453E7" w:rsidRPr="00FA2931">
        <w:rPr>
          <w:rFonts w:ascii="Arial" w:hAnsi="Arial" w:cs="Arial"/>
        </w:rPr>
        <w:t xml:space="preserve"> - </w:t>
      </w:r>
      <w:r w:rsidR="00531E28" w:rsidRPr="00FA2931">
        <w:rPr>
          <w:rFonts w:ascii="Arial" w:hAnsi="Arial" w:cs="Arial"/>
        </w:rPr>
        <w:t>stvaranje uvjeta za realizaciju nastavnog plana i programa, poticanje novih znanja i vještina.</w:t>
      </w:r>
    </w:p>
    <w:p w14:paraId="09856827" w14:textId="77777777" w:rsidR="00FF024D" w:rsidRPr="00FA2931" w:rsidRDefault="00FF024D" w:rsidP="00172345">
      <w:pPr>
        <w:spacing w:line="360" w:lineRule="auto"/>
        <w:jc w:val="both"/>
        <w:rPr>
          <w:rFonts w:ascii="Arial" w:hAnsi="Arial" w:cs="Arial"/>
        </w:rPr>
      </w:pPr>
    </w:p>
    <w:p w14:paraId="49B549BA" w14:textId="6CC8E7D7" w:rsidR="00531E28" w:rsidRPr="00FA2931" w:rsidRDefault="004111D6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b/>
          <w:i/>
        </w:rPr>
        <w:t>Aktivnost A600105 Rad s darovitim učenicima</w:t>
      </w:r>
      <w:r w:rsidRPr="00FA2931">
        <w:rPr>
          <w:rFonts w:ascii="Arial" w:hAnsi="Arial" w:cs="Arial"/>
        </w:rPr>
        <w:t xml:space="preserve"> – projekt koji podiže dodatnu razinu </w:t>
      </w:r>
      <w:r w:rsidR="00531E28" w:rsidRPr="00FA2931">
        <w:rPr>
          <w:rFonts w:ascii="Arial" w:hAnsi="Arial" w:cs="Arial"/>
        </w:rPr>
        <w:t>odgoja i obrazovanja</w:t>
      </w:r>
      <w:r w:rsidR="00172345">
        <w:rPr>
          <w:rFonts w:ascii="Arial" w:hAnsi="Arial" w:cs="Arial"/>
        </w:rPr>
        <w:t>.</w:t>
      </w:r>
    </w:p>
    <w:p w14:paraId="464C9E05" w14:textId="4221ED48" w:rsidR="00922511" w:rsidRPr="00FA2931" w:rsidRDefault="00922511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OPIS AKTIVNOSTI – obrazovanje učenika dodatnim aktivnostima koje unapređuju njihove vještine i znanje</w:t>
      </w:r>
      <w:r w:rsidR="00172345">
        <w:rPr>
          <w:rFonts w:ascii="Arial" w:hAnsi="Arial" w:cs="Arial"/>
        </w:rPr>
        <w:t>.</w:t>
      </w:r>
    </w:p>
    <w:p w14:paraId="4ADA52CA" w14:textId="4592218F" w:rsidR="004111D6" w:rsidRDefault="00531E28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POSEBAN CILJ: </w:t>
      </w:r>
      <w:r w:rsidR="004111D6" w:rsidRPr="00FA2931">
        <w:rPr>
          <w:rFonts w:ascii="Arial" w:hAnsi="Arial" w:cs="Arial"/>
        </w:rPr>
        <w:t>poticanje novih znanja i vještina kroz izvanškolske programe</w:t>
      </w:r>
      <w:r w:rsidRPr="00FA2931">
        <w:rPr>
          <w:rFonts w:ascii="Arial" w:hAnsi="Arial" w:cs="Arial"/>
        </w:rPr>
        <w:t>, poticanje darovitih učenika, potpora projektima međunarodne suradnje, organizacija natjecanja</w:t>
      </w:r>
      <w:r w:rsidR="005D2989" w:rsidRPr="00FA2931">
        <w:rPr>
          <w:rFonts w:ascii="Arial" w:hAnsi="Arial" w:cs="Arial"/>
        </w:rPr>
        <w:t>.</w:t>
      </w:r>
      <w:r w:rsidRPr="00FA2931">
        <w:rPr>
          <w:rFonts w:ascii="Arial" w:hAnsi="Arial" w:cs="Arial"/>
        </w:rPr>
        <w:t xml:space="preserve">  </w:t>
      </w:r>
    </w:p>
    <w:p w14:paraId="121E49D0" w14:textId="77777777" w:rsidR="00FF024D" w:rsidRPr="00FA2931" w:rsidRDefault="00FF024D" w:rsidP="00172345">
      <w:pPr>
        <w:spacing w:line="360" w:lineRule="auto"/>
        <w:jc w:val="both"/>
        <w:rPr>
          <w:rFonts w:ascii="Arial" w:hAnsi="Arial" w:cs="Arial"/>
        </w:rPr>
      </w:pPr>
    </w:p>
    <w:p w14:paraId="34A6F0A4" w14:textId="414F4C08" w:rsidR="004111D6" w:rsidRPr="00FA2931" w:rsidRDefault="004111D6" w:rsidP="00172345">
      <w:pPr>
        <w:spacing w:line="36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Aktivnost A600107 Shema školskog voća</w:t>
      </w:r>
      <w:r w:rsidR="005D2989" w:rsidRPr="00FA2931">
        <w:rPr>
          <w:rFonts w:ascii="Arial" w:hAnsi="Arial" w:cs="Arial"/>
          <w:b/>
          <w:i/>
        </w:rPr>
        <w:t xml:space="preserve"> </w:t>
      </w:r>
      <w:r w:rsidR="00D56AE4" w:rsidRPr="00FA2931">
        <w:rPr>
          <w:rFonts w:ascii="Arial" w:hAnsi="Arial" w:cs="Arial"/>
          <w:b/>
          <w:i/>
        </w:rPr>
        <w:t>–</w:t>
      </w:r>
      <w:r w:rsidR="005D2989" w:rsidRPr="00FA2931">
        <w:rPr>
          <w:rFonts w:ascii="Arial" w:hAnsi="Arial" w:cs="Arial"/>
          <w:b/>
          <w:i/>
        </w:rPr>
        <w:t xml:space="preserve"> </w:t>
      </w:r>
      <w:r w:rsidR="00D56AE4" w:rsidRPr="00FA2931">
        <w:rPr>
          <w:rFonts w:ascii="Arial" w:hAnsi="Arial" w:cs="Arial"/>
        </w:rPr>
        <w:t>škola u sklopu ove aktivnosti provodi projekt „Medni dan“ koji ima za cilj podizanje svijesti djece o potrebi konzumacije lokalnih poljoprivrednih proizvoda te ukazati na ulogu i značaj pčelarstva</w:t>
      </w:r>
      <w:r w:rsidR="00172345">
        <w:rPr>
          <w:rFonts w:ascii="Arial" w:hAnsi="Arial" w:cs="Arial"/>
        </w:rPr>
        <w:t>.</w:t>
      </w:r>
    </w:p>
    <w:p w14:paraId="036A9494" w14:textId="0C113190" w:rsidR="004111D6" w:rsidRPr="00FA2931" w:rsidRDefault="004111D6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OPIS PROGRAMA – </w:t>
      </w:r>
      <w:r w:rsidR="00531E28" w:rsidRPr="00FA2931">
        <w:rPr>
          <w:rFonts w:ascii="Arial" w:hAnsi="Arial" w:cs="Arial"/>
        </w:rPr>
        <w:t xml:space="preserve">osigurati </w:t>
      </w:r>
      <w:r w:rsidR="00D56AE4" w:rsidRPr="00FA2931">
        <w:rPr>
          <w:rFonts w:ascii="Arial" w:hAnsi="Arial" w:cs="Arial"/>
        </w:rPr>
        <w:t xml:space="preserve">teglicu meda učenicima </w:t>
      </w:r>
      <w:r w:rsidR="00922511" w:rsidRPr="00FA2931">
        <w:rPr>
          <w:rFonts w:ascii="Arial" w:hAnsi="Arial" w:cs="Arial"/>
        </w:rPr>
        <w:t>prvih razreda</w:t>
      </w:r>
      <w:r w:rsidR="00172345">
        <w:rPr>
          <w:rFonts w:ascii="Arial" w:hAnsi="Arial" w:cs="Arial"/>
        </w:rPr>
        <w:t>.</w:t>
      </w:r>
    </w:p>
    <w:p w14:paraId="2AD2B2CE" w14:textId="68753F08" w:rsidR="004111D6" w:rsidRDefault="004111D6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 – educiranje o zdravoj prehrani, razvoj pravilnih prehrambenih navika</w:t>
      </w:r>
      <w:r w:rsidR="00D56AE4" w:rsidRPr="00FA2931">
        <w:rPr>
          <w:rFonts w:ascii="Arial" w:hAnsi="Arial" w:cs="Arial"/>
        </w:rPr>
        <w:t>, promocija pčelarstva</w:t>
      </w:r>
      <w:r w:rsidR="00531E28" w:rsidRPr="00FA2931">
        <w:rPr>
          <w:rFonts w:ascii="Arial" w:hAnsi="Arial" w:cs="Arial"/>
        </w:rPr>
        <w:t>.</w:t>
      </w:r>
      <w:r w:rsidRPr="00FA2931">
        <w:rPr>
          <w:rFonts w:ascii="Arial" w:hAnsi="Arial" w:cs="Arial"/>
        </w:rPr>
        <w:t xml:space="preserve"> </w:t>
      </w:r>
    </w:p>
    <w:p w14:paraId="74FFF4FD" w14:textId="1A667B02" w:rsidR="00FF024D" w:rsidRDefault="00FF024D" w:rsidP="00172345">
      <w:pPr>
        <w:spacing w:line="360" w:lineRule="auto"/>
        <w:jc w:val="both"/>
        <w:rPr>
          <w:rFonts w:ascii="Arial" w:hAnsi="Arial" w:cs="Arial"/>
        </w:rPr>
      </w:pPr>
    </w:p>
    <w:p w14:paraId="750449D0" w14:textId="4570EB17" w:rsidR="00581AF9" w:rsidRDefault="00FF024D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b/>
          <w:i/>
        </w:rPr>
        <w:t>Aktivnost A60010</w:t>
      </w:r>
      <w:r>
        <w:rPr>
          <w:rFonts w:ascii="Arial" w:hAnsi="Arial" w:cs="Arial"/>
          <w:b/>
          <w:i/>
        </w:rPr>
        <w:t>5</w:t>
      </w:r>
      <w:r w:rsidRPr="00FA2931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Rad s darovitim učenicima – </w:t>
      </w:r>
      <w:r w:rsidRPr="00581AF9">
        <w:rPr>
          <w:rFonts w:ascii="Arial" w:hAnsi="Arial" w:cs="Arial"/>
        </w:rPr>
        <w:t>aktivnost kojom se podiže dodatnu razinu odgoja i obrazovanja, posebno kroz istraživačke projekte kojima se učenike uvodi u svijet znanosti i znanstvenih metoda</w:t>
      </w:r>
      <w:r w:rsidR="00172345">
        <w:rPr>
          <w:rFonts w:ascii="Arial" w:hAnsi="Arial" w:cs="Arial"/>
        </w:rPr>
        <w:t>.</w:t>
      </w:r>
    </w:p>
    <w:p w14:paraId="43773DED" w14:textId="15359A68" w:rsidR="00581AF9" w:rsidRPr="00FA2931" w:rsidRDefault="00581AF9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OPIS PROGRAMA – o</w:t>
      </w:r>
      <w:r>
        <w:rPr>
          <w:rFonts w:ascii="Arial" w:hAnsi="Arial" w:cs="Arial"/>
        </w:rPr>
        <w:t>mogućiti uključivanje potencijalno darovitih učenika u nove istraživačke aktivnosti i projekte</w:t>
      </w:r>
      <w:r w:rsidR="00172345">
        <w:rPr>
          <w:rFonts w:ascii="Arial" w:hAnsi="Arial" w:cs="Arial"/>
        </w:rPr>
        <w:t>.</w:t>
      </w:r>
    </w:p>
    <w:p w14:paraId="0C3DEE83" w14:textId="65410D2E" w:rsidR="00581AF9" w:rsidRPr="00581AF9" w:rsidRDefault="00581AF9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POSEBAN CILJ – </w:t>
      </w:r>
      <w:r>
        <w:rPr>
          <w:rFonts w:ascii="Arial" w:hAnsi="Arial" w:cs="Arial"/>
        </w:rPr>
        <w:t>dodatnim radom i educiranjem te zajedničkom suradnjom učitelja i stručne službe učenicima dati uvid u nove tehnike, spoznaje i načine rada kojima će se dodatno potaknuti kritičko i istraživačko djelovanje i razmišljanje</w:t>
      </w:r>
      <w:r w:rsidR="00DF0C6A">
        <w:rPr>
          <w:rFonts w:ascii="Arial" w:hAnsi="Arial" w:cs="Arial"/>
        </w:rPr>
        <w:t>.</w:t>
      </w:r>
    </w:p>
    <w:p w14:paraId="0EB0738E" w14:textId="4BADED07" w:rsidR="00FF024D" w:rsidRPr="00DF0C6A" w:rsidRDefault="00581AF9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b/>
          <w:i/>
        </w:rPr>
        <w:t>Aktivnost A60010</w:t>
      </w:r>
      <w:r>
        <w:rPr>
          <w:rFonts w:ascii="Arial" w:hAnsi="Arial" w:cs="Arial"/>
          <w:b/>
          <w:i/>
        </w:rPr>
        <w:t>6</w:t>
      </w:r>
      <w:r w:rsidRPr="00FA2931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Prevencija ovisnosti - </w:t>
      </w:r>
      <w:r w:rsidR="00FF024D">
        <w:rPr>
          <w:rFonts w:ascii="Arial" w:hAnsi="Arial" w:cs="Arial"/>
          <w:b/>
          <w:i/>
        </w:rPr>
        <w:t xml:space="preserve"> </w:t>
      </w:r>
      <w:r w:rsidR="00FF024D" w:rsidRPr="00DF0C6A">
        <w:rPr>
          <w:rFonts w:ascii="Arial" w:hAnsi="Arial" w:cs="Arial"/>
        </w:rPr>
        <w:t>aktivnost koju provode učiteljice u suradnji s učenicima i roditeljima kroz prezentacije i radionice</w:t>
      </w:r>
      <w:r w:rsidRPr="00DF0C6A">
        <w:rPr>
          <w:rFonts w:ascii="Arial" w:hAnsi="Arial" w:cs="Arial"/>
        </w:rPr>
        <w:t>,</w:t>
      </w:r>
    </w:p>
    <w:p w14:paraId="1B293C5A" w14:textId="0CA7C8D1" w:rsidR="00FF024D" w:rsidRPr="00DF0C6A" w:rsidRDefault="00FF024D" w:rsidP="00172345">
      <w:pPr>
        <w:spacing w:line="360" w:lineRule="auto"/>
        <w:jc w:val="both"/>
        <w:rPr>
          <w:rFonts w:ascii="Arial" w:hAnsi="Arial" w:cs="Arial"/>
        </w:rPr>
      </w:pPr>
    </w:p>
    <w:p w14:paraId="072E11C3" w14:textId="4712239D" w:rsidR="00581AF9" w:rsidRPr="00FA2931" w:rsidRDefault="00581AF9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OPIS PROGRAMA – </w:t>
      </w:r>
      <w:r>
        <w:rPr>
          <w:rFonts w:ascii="Arial" w:hAnsi="Arial" w:cs="Arial"/>
        </w:rPr>
        <w:t>u zajedničkom poticajnom okruženju i zajedničkim dijalogom upoznati učenike, roditelje i učitelje sa svim oblicima ovisničkog ponašanja</w:t>
      </w:r>
      <w:r w:rsidR="00172345">
        <w:rPr>
          <w:rFonts w:ascii="Arial" w:hAnsi="Arial" w:cs="Arial"/>
        </w:rPr>
        <w:t>.</w:t>
      </w:r>
    </w:p>
    <w:p w14:paraId="14C16DB5" w14:textId="6A32551C" w:rsidR="00FF024D" w:rsidRPr="00DF0C6A" w:rsidRDefault="00581AF9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 –</w:t>
      </w:r>
      <w:r w:rsidRPr="00DF0C6A">
        <w:rPr>
          <w:rFonts w:ascii="Arial" w:hAnsi="Arial" w:cs="Arial"/>
        </w:rPr>
        <w:t xml:space="preserve"> </w:t>
      </w:r>
      <w:r w:rsidR="00FF024D" w:rsidRPr="00DF0C6A">
        <w:rPr>
          <w:rFonts w:ascii="Arial" w:hAnsi="Arial" w:cs="Arial"/>
        </w:rPr>
        <w:t xml:space="preserve">prevenciju ovisničkog ponašanja kod učenika te poticanje na međusobnu pozitivnu komunikaciju među svim dionicima. </w:t>
      </w:r>
    </w:p>
    <w:p w14:paraId="740C2A51" w14:textId="77777777" w:rsidR="00FF024D" w:rsidRPr="00FA2931" w:rsidRDefault="00FF024D" w:rsidP="00172345">
      <w:pPr>
        <w:spacing w:line="360" w:lineRule="auto"/>
        <w:jc w:val="both"/>
        <w:rPr>
          <w:rFonts w:ascii="Arial" w:hAnsi="Arial" w:cs="Arial"/>
        </w:rPr>
      </w:pPr>
    </w:p>
    <w:p w14:paraId="702255C9" w14:textId="2C777583" w:rsidR="004111D6" w:rsidRPr="00FA2931" w:rsidRDefault="004111D6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b/>
          <w:i/>
        </w:rPr>
        <w:t>Aktivnost A600110 Opskrbljivanje školskih ustanova menstrualnim higijenskim potrepštinama</w:t>
      </w:r>
      <w:r w:rsidR="00531E28" w:rsidRPr="00FA2931">
        <w:rPr>
          <w:rFonts w:ascii="Arial" w:hAnsi="Arial" w:cs="Arial"/>
        </w:rPr>
        <w:t xml:space="preserve"> –</w:t>
      </w:r>
      <w:r w:rsidR="00614294">
        <w:rPr>
          <w:rFonts w:ascii="Arial" w:hAnsi="Arial" w:cs="Arial"/>
        </w:rPr>
        <w:t xml:space="preserve"> </w:t>
      </w:r>
      <w:r w:rsidR="00531E28" w:rsidRPr="00FA2931">
        <w:rPr>
          <w:rFonts w:ascii="Arial" w:hAnsi="Arial" w:cs="Arial"/>
        </w:rPr>
        <w:t>osigurati učenicama dovoljno higij</w:t>
      </w:r>
      <w:r w:rsidR="007F14DC" w:rsidRPr="00FA2931">
        <w:rPr>
          <w:rFonts w:ascii="Arial" w:hAnsi="Arial" w:cs="Arial"/>
        </w:rPr>
        <w:t>enskih</w:t>
      </w:r>
      <w:r w:rsidR="00531E28" w:rsidRPr="00FA2931">
        <w:rPr>
          <w:rFonts w:ascii="Arial" w:hAnsi="Arial" w:cs="Arial"/>
        </w:rPr>
        <w:t xml:space="preserve"> menstrualnih potrepština</w:t>
      </w:r>
      <w:r w:rsidR="00172345">
        <w:rPr>
          <w:rFonts w:ascii="Arial" w:hAnsi="Arial" w:cs="Arial"/>
        </w:rPr>
        <w:t>.</w:t>
      </w:r>
    </w:p>
    <w:p w14:paraId="6DF26639" w14:textId="2DC2605C" w:rsidR="00922511" w:rsidRPr="00614294" w:rsidRDefault="00922511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OPIS AKTIVNOSTI - </w:t>
      </w:r>
      <w:r w:rsidR="00614294" w:rsidRPr="00614294">
        <w:rPr>
          <w:rFonts w:ascii="Arial" w:hAnsi="Arial" w:cs="Arial"/>
        </w:rPr>
        <w:t>osiguravanje učenicama škole dovoljno higijenskih menstrualnih potrepština</w:t>
      </w:r>
      <w:r w:rsidR="00172345">
        <w:rPr>
          <w:rFonts w:ascii="Arial" w:hAnsi="Arial" w:cs="Arial"/>
        </w:rPr>
        <w:t>.</w:t>
      </w:r>
    </w:p>
    <w:p w14:paraId="10F31EBF" w14:textId="11C069D4" w:rsidR="00614294" w:rsidRDefault="00614294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</w:t>
      </w:r>
      <w:r>
        <w:rPr>
          <w:rFonts w:ascii="Arial" w:hAnsi="Arial" w:cs="Arial"/>
        </w:rPr>
        <w:t xml:space="preserve"> - </w:t>
      </w:r>
      <w:r w:rsidRPr="00614294">
        <w:rPr>
          <w:rFonts w:ascii="Arial" w:hAnsi="Arial" w:cs="Arial"/>
        </w:rPr>
        <w:t>pravo na zadovoljavanje osnovnih higijenskih potreba.</w:t>
      </w:r>
    </w:p>
    <w:p w14:paraId="1DA89BFF" w14:textId="77777777" w:rsidR="00FF024D" w:rsidRPr="00614294" w:rsidRDefault="00FF024D" w:rsidP="00172345">
      <w:pPr>
        <w:spacing w:line="360" w:lineRule="auto"/>
        <w:jc w:val="both"/>
        <w:rPr>
          <w:b/>
        </w:rPr>
      </w:pPr>
    </w:p>
    <w:p w14:paraId="7041EEC3" w14:textId="77777777" w:rsidR="004111D6" w:rsidRPr="00FA2931" w:rsidRDefault="004111D6" w:rsidP="00172345">
      <w:pPr>
        <w:spacing w:line="36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Aktivnost A600111 Rashodi za zaposlene u osnovnim školama</w:t>
      </w:r>
    </w:p>
    <w:p w14:paraId="2C719AAA" w14:textId="74068EF1" w:rsidR="004111D6" w:rsidRPr="00FA2931" w:rsidRDefault="00922511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OPIS AKTIVNOSTI </w:t>
      </w:r>
      <w:r w:rsidR="000453E7" w:rsidRPr="00FA2931">
        <w:rPr>
          <w:rFonts w:ascii="Arial" w:hAnsi="Arial" w:cs="Arial"/>
        </w:rPr>
        <w:t xml:space="preserve">– financiranje </w:t>
      </w:r>
      <w:r w:rsidR="00A41EBB" w:rsidRPr="00FA2931">
        <w:rPr>
          <w:rFonts w:ascii="Arial" w:hAnsi="Arial" w:cs="Arial"/>
        </w:rPr>
        <w:t xml:space="preserve">plaća zaposlenih, ostalih </w:t>
      </w:r>
      <w:r w:rsidR="000453E7" w:rsidRPr="00FA2931">
        <w:rPr>
          <w:rFonts w:ascii="Arial" w:hAnsi="Arial" w:cs="Arial"/>
        </w:rPr>
        <w:t>naknada i materijalnih prava zaposlenih</w:t>
      </w:r>
      <w:r w:rsidR="00172345">
        <w:rPr>
          <w:rFonts w:ascii="Arial" w:hAnsi="Arial" w:cs="Arial"/>
        </w:rPr>
        <w:t>.</w:t>
      </w:r>
    </w:p>
    <w:p w14:paraId="1D472DEC" w14:textId="2B5528AE" w:rsidR="000453E7" w:rsidRPr="00FA2931" w:rsidRDefault="000453E7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 – osigurati sve po</w:t>
      </w:r>
      <w:r w:rsidR="00A41EBB" w:rsidRPr="00FA2931">
        <w:rPr>
          <w:rFonts w:ascii="Arial" w:hAnsi="Arial" w:cs="Arial"/>
        </w:rPr>
        <w:t>trebne uvjete za redovan i nepre</w:t>
      </w:r>
      <w:r w:rsidRPr="00FA2931">
        <w:rPr>
          <w:rFonts w:ascii="Arial" w:hAnsi="Arial" w:cs="Arial"/>
        </w:rPr>
        <w:t>k</w:t>
      </w:r>
      <w:r w:rsidR="00A41EBB" w:rsidRPr="00FA2931">
        <w:rPr>
          <w:rFonts w:ascii="Arial" w:hAnsi="Arial" w:cs="Arial"/>
        </w:rPr>
        <w:t>i</w:t>
      </w:r>
      <w:r w:rsidRPr="00FA2931">
        <w:rPr>
          <w:rFonts w:ascii="Arial" w:hAnsi="Arial" w:cs="Arial"/>
        </w:rPr>
        <w:t>n</w:t>
      </w:r>
      <w:r w:rsidR="00A41EBB" w:rsidRPr="00FA2931">
        <w:rPr>
          <w:rFonts w:ascii="Arial" w:hAnsi="Arial" w:cs="Arial"/>
        </w:rPr>
        <w:t>u</w:t>
      </w:r>
      <w:r w:rsidRPr="00FA2931">
        <w:rPr>
          <w:rFonts w:ascii="Arial" w:hAnsi="Arial" w:cs="Arial"/>
        </w:rPr>
        <w:t>t rad svih zaposlenih te kontinuirano provođenje nastave</w:t>
      </w:r>
      <w:r w:rsidR="00DE41D5">
        <w:rPr>
          <w:rFonts w:ascii="Arial" w:hAnsi="Arial" w:cs="Arial"/>
        </w:rPr>
        <w:t>.</w:t>
      </w:r>
    </w:p>
    <w:p w14:paraId="1EC971E5" w14:textId="77777777" w:rsidR="00DE41D5" w:rsidRDefault="00DE41D5" w:rsidP="0017234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03428CB" w14:textId="330D42D3" w:rsidR="004917ED" w:rsidRPr="00FA2931" w:rsidRDefault="004917ED" w:rsidP="00172345">
      <w:pPr>
        <w:spacing w:line="36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Aktivnost A600112 Školska kuhinja</w:t>
      </w:r>
    </w:p>
    <w:p w14:paraId="2C0DB8C2" w14:textId="6DC43822" w:rsidR="004917ED" w:rsidRPr="00FA2931" w:rsidRDefault="004917ED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OPIS AKTIVNOSTI – priprema i podjela obroka u skladu s</w:t>
      </w:r>
      <w:r w:rsidR="00172345">
        <w:rPr>
          <w:rFonts w:ascii="Arial" w:hAnsi="Arial" w:cs="Arial"/>
        </w:rPr>
        <w:t>a</w:t>
      </w:r>
      <w:r w:rsidRPr="00FA2931">
        <w:rPr>
          <w:rFonts w:ascii="Arial" w:hAnsi="Arial" w:cs="Arial"/>
        </w:rPr>
        <w:t xml:space="preserve"> standardima i normativima te smjernicama Hrvatskog zavoda za javno zdravstvo.</w:t>
      </w:r>
    </w:p>
    <w:p w14:paraId="29733C59" w14:textId="18CFDFC4" w:rsidR="004917ED" w:rsidRDefault="004917ED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 – razvoj i usvajanje pravilnih i zdravih prehrambenih navika.</w:t>
      </w:r>
    </w:p>
    <w:p w14:paraId="79C81394" w14:textId="77777777" w:rsidR="00DF0C6A" w:rsidRPr="00FA2931" w:rsidRDefault="00DF0C6A" w:rsidP="00172345">
      <w:pPr>
        <w:spacing w:line="360" w:lineRule="auto"/>
        <w:jc w:val="both"/>
        <w:rPr>
          <w:rFonts w:ascii="Arial" w:hAnsi="Arial" w:cs="Arial"/>
        </w:rPr>
      </w:pPr>
    </w:p>
    <w:p w14:paraId="4EB9791F" w14:textId="29647830" w:rsidR="004111D6" w:rsidRPr="00FA2931" w:rsidRDefault="004111D6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b/>
          <w:i/>
        </w:rPr>
        <w:t>Kapitalni projekt K600101 Nabava nefinancijske imovine</w:t>
      </w:r>
      <w:r w:rsidR="00A41EBB" w:rsidRPr="00FA2931">
        <w:rPr>
          <w:rFonts w:ascii="Arial" w:hAnsi="Arial" w:cs="Arial"/>
          <w:b/>
        </w:rPr>
        <w:t xml:space="preserve"> – </w:t>
      </w:r>
      <w:r w:rsidR="00A41EBB" w:rsidRPr="00FA2931">
        <w:rPr>
          <w:rFonts w:ascii="Arial" w:hAnsi="Arial" w:cs="Arial"/>
        </w:rPr>
        <w:t>odnosi se na nabavu nove opreme, nastavnih sredstava i pomagala a koja imaju za cilj unaprijediti izgled i funkcionalnost prostora škole, olakšati rad nastavnog osoblja a sve u svrhu unapređenja nastave</w:t>
      </w:r>
      <w:r w:rsidR="00172345">
        <w:rPr>
          <w:rFonts w:ascii="Arial" w:hAnsi="Arial" w:cs="Arial"/>
        </w:rPr>
        <w:t>.</w:t>
      </w:r>
    </w:p>
    <w:p w14:paraId="3FF4FBF0" w14:textId="1D6DA422" w:rsidR="00922511" w:rsidRPr="00FA2931" w:rsidRDefault="00922511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OPIS AKTIVNOSTI – </w:t>
      </w:r>
      <w:r w:rsidR="004917ED" w:rsidRPr="00FA2931">
        <w:rPr>
          <w:rFonts w:ascii="Arial" w:hAnsi="Arial" w:cs="Arial"/>
        </w:rPr>
        <w:t>nabava nove opreme, nastavnih sredstava i pomagala</w:t>
      </w:r>
      <w:r w:rsidR="00172345">
        <w:rPr>
          <w:rFonts w:ascii="Arial" w:hAnsi="Arial" w:cs="Arial"/>
        </w:rPr>
        <w:t>.</w:t>
      </w:r>
    </w:p>
    <w:p w14:paraId="1F3A5D37" w14:textId="7994BE9C" w:rsidR="00922511" w:rsidRDefault="00922511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POSEBAN CILJ - </w:t>
      </w:r>
      <w:r w:rsidR="004917ED" w:rsidRPr="00FA2931">
        <w:rPr>
          <w:rFonts w:ascii="Arial" w:hAnsi="Arial" w:cs="Arial"/>
        </w:rPr>
        <w:t>unaprijediti izgled i funkcionalnost prostora škole, olakšati rad nastavnog osoblja stvaranje boljih uvjeta za rad u školi i sigurnost učenika.</w:t>
      </w:r>
    </w:p>
    <w:p w14:paraId="5A61647A" w14:textId="77777777" w:rsidR="00DE41D5" w:rsidRPr="00FA2931" w:rsidRDefault="00DE41D5" w:rsidP="00172345">
      <w:pPr>
        <w:spacing w:line="360" w:lineRule="auto"/>
        <w:jc w:val="both"/>
        <w:rPr>
          <w:rFonts w:ascii="Arial" w:hAnsi="Arial" w:cs="Arial"/>
        </w:rPr>
      </w:pPr>
    </w:p>
    <w:p w14:paraId="3C68718E" w14:textId="26071D9B" w:rsidR="004111D6" w:rsidRPr="00FA2931" w:rsidRDefault="004111D6" w:rsidP="00172345">
      <w:pPr>
        <w:spacing w:line="36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Kapitalni projekt K600102 Knjige i obrazovni materijal za učenike OŠ</w:t>
      </w:r>
    </w:p>
    <w:p w14:paraId="0BF76819" w14:textId="188DB8F3" w:rsidR="00922511" w:rsidRPr="00FA2931" w:rsidRDefault="00922511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OPIS AKTIVNOSTI - nabava udžbenika i radnih materijala za učenike.</w:t>
      </w:r>
    </w:p>
    <w:p w14:paraId="4DF2FD50" w14:textId="0D97561F" w:rsidR="004917ED" w:rsidRDefault="00922511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 - pravo na jednake uvjete školovanja osiguravanjem besplatnih udžbenika za sve učenike.</w:t>
      </w:r>
    </w:p>
    <w:p w14:paraId="01CFA162" w14:textId="77777777" w:rsidR="00DE41D5" w:rsidRPr="00FA2931" w:rsidRDefault="00DE41D5" w:rsidP="00172345">
      <w:pPr>
        <w:spacing w:line="360" w:lineRule="auto"/>
        <w:jc w:val="both"/>
        <w:rPr>
          <w:rFonts w:ascii="Arial" w:hAnsi="Arial" w:cs="Arial"/>
        </w:rPr>
      </w:pPr>
    </w:p>
    <w:p w14:paraId="00343F74" w14:textId="59E929F9" w:rsidR="004917ED" w:rsidRPr="00FA2931" w:rsidRDefault="004917ED" w:rsidP="00172345">
      <w:pPr>
        <w:spacing w:line="36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A600113 Ostale aktivnosti u osnovnoškolskom obrazovanju</w:t>
      </w:r>
      <w:r w:rsidR="008746DD" w:rsidRPr="00FA2931">
        <w:rPr>
          <w:rFonts w:ascii="Arial" w:hAnsi="Arial" w:cs="Arial"/>
          <w:b/>
          <w:i/>
        </w:rPr>
        <w:t xml:space="preserve"> – nova je aktivnost koja se odnosi na organizaciju konferencije </w:t>
      </w:r>
      <w:proofErr w:type="spellStart"/>
      <w:r w:rsidR="008746DD" w:rsidRPr="00FA2931">
        <w:rPr>
          <w:rFonts w:ascii="Arial" w:hAnsi="Arial" w:cs="Arial"/>
          <w:b/>
          <w:i/>
        </w:rPr>
        <w:t>stemaKa</w:t>
      </w:r>
      <w:proofErr w:type="spellEnd"/>
    </w:p>
    <w:p w14:paraId="60FC11FE" w14:textId="73D98120" w:rsidR="008746DD" w:rsidRPr="00FA2931" w:rsidRDefault="008746DD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OPIS AKTIVNOSTI - promocije STEM obrazovanja kroz razmjenu iskustava, inovativnih pristupa i primjera dobre prakse u suradnji s renomiranim stručnjacima te uključivanjem učenika škole i svih zainteresiranih skupina.</w:t>
      </w:r>
    </w:p>
    <w:p w14:paraId="5609879D" w14:textId="051D435A" w:rsidR="008746DD" w:rsidRPr="00FA2931" w:rsidRDefault="008746DD" w:rsidP="00172345">
      <w:pPr>
        <w:spacing w:line="36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</w:rPr>
        <w:t>POSEBAN CILJ – kroz radionice, predavanja i panel diskusije za učenike i nastavnike u cilju povećanja razine svijesti i promocije STEM obrazovanja.</w:t>
      </w:r>
    </w:p>
    <w:p w14:paraId="7B701E69" w14:textId="77777777" w:rsidR="00F20C0B" w:rsidRPr="00FA2931" w:rsidRDefault="00F20C0B" w:rsidP="0017234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0DD91F85" w14:textId="5163C457" w:rsidR="004111D6" w:rsidRPr="00FA2931" w:rsidRDefault="004111D6" w:rsidP="00172345">
      <w:pPr>
        <w:spacing w:line="360" w:lineRule="auto"/>
        <w:jc w:val="both"/>
        <w:rPr>
          <w:rFonts w:ascii="Arial" w:hAnsi="Arial" w:cs="Arial"/>
          <w:b/>
        </w:rPr>
      </w:pPr>
      <w:r w:rsidRPr="00FA2931">
        <w:rPr>
          <w:rFonts w:ascii="Arial" w:hAnsi="Arial" w:cs="Arial"/>
          <w:b/>
          <w:i/>
        </w:rPr>
        <w:t>Tekući projekt T600101 Pomoćnici u nastavi V</w:t>
      </w:r>
      <w:r w:rsidR="00F20C0B" w:rsidRPr="00FA2931">
        <w:rPr>
          <w:rFonts w:ascii="Arial" w:hAnsi="Arial" w:cs="Arial"/>
          <w:b/>
          <w:i/>
        </w:rPr>
        <w:t>I/VII</w:t>
      </w:r>
    </w:p>
    <w:p w14:paraId="5D9AD701" w14:textId="174B9610" w:rsidR="004111D6" w:rsidRPr="00FA2931" w:rsidRDefault="002B523E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OPIS </w:t>
      </w:r>
      <w:r w:rsidR="004917ED" w:rsidRPr="00FA2931">
        <w:rPr>
          <w:rFonts w:ascii="Arial" w:hAnsi="Arial" w:cs="Arial"/>
        </w:rPr>
        <w:t>AKTIVNOSTI</w:t>
      </w:r>
      <w:r w:rsidRPr="00FA2931">
        <w:rPr>
          <w:rFonts w:ascii="Arial" w:hAnsi="Arial" w:cs="Arial"/>
        </w:rPr>
        <w:t xml:space="preserve"> - </w:t>
      </w:r>
      <w:r w:rsidR="001D2261" w:rsidRPr="00FA2931">
        <w:rPr>
          <w:rFonts w:ascii="Arial" w:hAnsi="Arial" w:cs="Arial"/>
        </w:rPr>
        <w:t>s</w:t>
      </w:r>
      <w:r w:rsidR="004111D6" w:rsidRPr="00FA2931">
        <w:rPr>
          <w:rFonts w:ascii="Arial" w:hAnsi="Arial" w:cs="Arial"/>
        </w:rPr>
        <w:t xml:space="preserve">ufinanciranje rada </w:t>
      </w:r>
      <w:r w:rsidRPr="00FA2931">
        <w:rPr>
          <w:rFonts w:ascii="Arial" w:hAnsi="Arial" w:cs="Arial"/>
        </w:rPr>
        <w:t>pomoćnika</w:t>
      </w:r>
      <w:r w:rsidR="004111D6" w:rsidRPr="00FA2931">
        <w:rPr>
          <w:rFonts w:ascii="Arial" w:hAnsi="Arial" w:cs="Arial"/>
        </w:rPr>
        <w:t xml:space="preserve"> u nastavi za učenike s </w:t>
      </w:r>
      <w:r w:rsidRPr="00FA2931">
        <w:rPr>
          <w:rFonts w:ascii="Arial" w:hAnsi="Arial" w:cs="Arial"/>
        </w:rPr>
        <w:t>teškoćama</w:t>
      </w:r>
      <w:r w:rsidR="004111D6" w:rsidRPr="00FA2931">
        <w:rPr>
          <w:rFonts w:ascii="Arial" w:hAnsi="Arial" w:cs="Arial"/>
        </w:rPr>
        <w:t xml:space="preserve"> u razvoju</w:t>
      </w:r>
      <w:r w:rsidR="00F20C0B" w:rsidRPr="00FA2931">
        <w:rPr>
          <w:rFonts w:ascii="Arial" w:hAnsi="Arial" w:cs="Arial"/>
        </w:rPr>
        <w:t>.</w:t>
      </w:r>
      <w:r w:rsidR="004111D6" w:rsidRPr="00FA2931">
        <w:rPr>
          <w:rFonts w:ascii="Arial" w:hAnsi="Arial" w:cs="Arial"/>
        </w:rPr>
        <w:t xml:space="preserve"> </w:t>
      </w:r>
    </w:p>
    <w:p w14:paraId="18372937" w14:textId="55DD6720" w:rsidR="004111D6" w:rsidRDefault="001D2261" w:rsidP="00172345">
      <w:pPr>
        <w:spacing w:line="36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 - o</w:t>
      </w:r>
      <w:r w:rsidR="004111D6" w:rsidRPr="00FA2931">
        <w:rPr>
          <w:rFonts w:ascii="Arial" w:hAnsi="Arial" w:cs="Arial"/>
        </w:rPr>
        <w:t xml:space="preserve">brazovanje učenika s </w:t>
      </w:r>
      <w:r w:rsidRPr="00FA2931">
        <w:rPr>
          <w:rFonts w:ascii="Arial" w:hAnsi="Arial" w:cs="Arial"/>
        </w:rPr>
        <w:t>teškoćama</w:t>
      </w:r>
      <w:r w:rsidR="004111D6" w:rsidRPr="00FA2931">
        <w:rPr>
          <w:rFonts w:ascii="Arial" w:hAnsi="Arial" w:cs="Arial"/>
        </w:rPr>
        <w:t xml:space="preserve"> u razvoju u skladu s nj</w:t>
      </w:r>
      <w:r w:rsidRPr="00FA2931">
        <w:rPr>
          <w:rFonts w:ascii="Arial" w:hAnsi="Arial" w:cs="Arial"/>
        </w:rPr>
        <w:t>ihovim potrebama i mogućnostima, omogućavanje jednakih mogućnosti školovanja za svakog učenika</w:t>
      </w:r>
      <w:r w:rsidR="00F20C0B" w:rsidRPr="00FA2931">
        <w:rPr>
          <w:rFonts w:ascii="Arial" w:hAnsi="Arial" w:cs="Arial"/>
        </w:rPr>
        <w:t>.</w:t>
      </w:r>
    </w:p>
    <w:p w14:paraId="29CA14E3" w14:textId="48900F46" w:rsidR="00DE41D5" w:rsidRDefault="00DE41D5" w:rsidP="00172345">
      <w:pPr>
        <w:spacing w:line="360" w:lineRule="auto"/>
        <w:jc w:val="both"/>
        <w:rPr>
          <w:rFonts w:ascii="Arial" w:hAnsi="Arial" w:cs="Arial"/>
        </w:rPr>
      </w:pPr>
    </w:p>
    <w:p w14:paraId="59A6BCDB" w14:textId="03199AC7" w:rsidR="00DE41D5" w:rsidRPr="00FA2931" w:rsidRDefault="00DE41D5" w:rsidP="001723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Karlovcu,</w:t>
      </w:r>
      <w:r w:rsidR="00172345">
        <w:rPr>
          <w:rFonts w:ascii="Arial" w:hAnsi="Arial" w:cs="Arial"/>
        </w:rPr>
        <w:t xml:space="preserve"> 11</w:t>
      </w:r>
      <w:r>
        <w:rPr>
          <w:rFonts w:ascii="Arial" w:hAnsi="Arial" w:cs="Arial"/>
        </w:rPr>
        <w:t>.3.202</w:t>
      </w:r>
      <w:r w:rsidR="005A0AAA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211BF989" w14:textId="1BAA6DDC" w:rsidR="007F14DC" w:rsidRDefault="007F14DC" w:rsidP="00172345">
      <w:pPr>
        <w:spacing w:line="360" w:lineRule="auto"/>
        <w:jc w:val="both"/>
        <w:rPr>
          <w:rFonts w:ascii="Arial" w:hAnsi="Arial" w:cs="Arial"/>
        </w:rPr>
      </w:pPr>
    </w:p>
    <w:p w14:paraId="74455986" w14:textId="77777777" w:rsidR="00172345" w:rsidRPr="00FA2931" w:rsidRDefault="00172345" w:rsidP="00172345">
      <w:pPr>
        <w:spacing w:line="360" w:lineRule="auto"/>
        <w:jc w:val="both"/>
        <w:rPr>
          <w:rFonts w:ascii="Arial" w:hAnsi="Arial" w:cs="Arial"/>
        </w:rPr>
      </w:pPr>
    </w:p>
    <w:p w14:paraId="4940C227" w14:textId="77777777" w:rsidR="007F14DC" w:rsidRPr="00FA2931" w:rsidRDefault="00F32893" w:rsidP="00172345">
      <w:pPr>
        <w:spacing w:line="360" w:lineRule="auto"/>
        <w:jc w:val="right"/>
        <w:rPr>
          <w:rFonts w:ascii="Arial" w:hAnsi="Arial" w:cs="Arial"/>
        </w:rPr>
      </w:pPr>
      <w:r w:rsidRPr="00FA2931">
        <w:rPr>
          <w:rFonts w:ascii="Arial" w:hAnsi="Arial" w:cs="Arial"/>
        </w:rPr>
        <w:t>Ravnateljica</w:t>
      </w:r>
      <w:r w:rsidR="007F14DC" w:rsidRPr="00FA2931">
        <w:rPr>
          <w:rFonts w:ascii="Arial" w:hAnsi="Arial" w:cs="Arial"/>
        </w:rPr>
        <w:t>:</w:t>
      </w:r>
    </w:p>
    <w:p w14:paraId="546533A6" w14:textId="7255E276" w:rsidR="007F14DC" w:rsidRPr="00FA2931" w:rsidRDefault="005A0AAA" w:rsidP="00172345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Nevena </w:t>
      </w:r>
      <w:proofErr w:type="spellStart"/>
      <w:r>
        <w:rPr>
          <w:rFonts w:ascii="Arial" w:hAnsi="Arial" w:cs="Arial"/>
        </w:rPr>
        <w:t>Ćalina</w:t>
      </w:r>
      <w:proofErr w:type="spellEnd"/>
      <w:r w:rsidR="007F14DC" w:rsidRPr="00FA2931">
        <w:rPr>
          <w:rFonts w:ascii="Arial" w:hAnsi="Arial" w:cs="Arial"/>
        </w:rPr>
        <w:t>, prof.</w:t>
      </w:r>
    </w:p>
    <w:sectPr w:rsidR="007F14DC" w:rsidRPr="00FA2931" w:rsidSect="00FA2931">
      <w:head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E34F" w14:textId="77777777" w:rsidR="009833C8" w:rsidRDefault="009833C8" w:rsidP="00FA2931">
      <w:pPr>
        <w:spacing w:after="0" w:line="240" w:lineRule="auto"/>
      </w:pPr>
      <w:r>
        <w:separator/>
      </w:r>
    </w:p>
  </w:endnote>
  <w:endnote w:type="continuationSeparator" w:id="0">
    <w:p w14:paraId="3BCA4BA3" w14:textId="77777777" w:rsidR="009833C8" w:rsidRDefault="009833C8" w:rsidP="00FA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02A5" w14:textId="77777777" w:rsidR="009833C8" w:rsidRDefault="009833C8" w:rsidP="00FA2931">
      <w:pPr>
        <w:spacing w:after="0" w:line="240" w:lineRule="auto"/>
      </w:pPr>
      <w:r>
        <w:separator/>
      </w:r>
    </w:p>
  </w:footnote>
  <w:footnote w:type="continuationSeparator" w:id="0">
    <w:p w14:paraId="2823D5F4" w14:textId="77777777" w:rsidR="009833C8" w:rsidRDefault="009833C8" w:rsidP="00FA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132775"/>
      <w:docPartObj>
        <w:docPartGallery w:val="Page Numbers (Top of Page)"/>
        <w:docPartUnique/>
      </w:docPartObj>
    </w:sdtPr>
    <w:sdtEndPr/>
    <w:sdtContent>
      <w:p w14:paraId="6C825449" w14:textId="12FE7B22" w:rsidR="00FA2931" w:rsidRDefault="00FA2931">
        <w:pPr>
          <w:pStyle w:val="Zaglavl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852E3A" w14:textId="77777777" w:rsidR="00FA2931" w:rsidRDefault="00FA29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D4FF6"/>
    <w:multiLevelType w:val="multilevel"/>
    <w:tmpl w:val="BE2AE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940939"/>
    <w:multiLevelType w:val="multilevel"/>
    <w:tmpl w:val="E968BC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02"/>
    <w:rsid w:val="00040C3E"/>
    <w:rsid w:val="000453E7"/>
    <w:rsid w:val="000A6BA1"/>
    <w:rsid w:val="000E243B"/>
    <w:rsid w:val="00127CAB"/>
    <w:rsid w:val="00172345"/>
    <w:rsid w:val="00197F85"/>
    <w:rsid w:val="001D2261"/>
    <w:rsid w:val="00214078"/>
    <w:rsid w:val="00234A9C"/>
    <w:rsid w:val="00254393"/>
    <w:rsid w:val="00290757"/>
    <w:rsid w:val="002B523E"/>
    <w:rsid w:val="003C4960"/>
    <w:rsid w:val="003F3595"/>
    <w:rsid w:val="003F5D2B"/>
    <w:rsid w:val="004111D6"/>
    <w:rsid w:val="004513CF"/>
    <w:rsid w:val="004839C3"/>
    <w:rsid w:val="004917ED"/>
    <w:rsid w:val="004E0A59"/>
    <w:rsid w:val="004F5302"/>
    <w:rsid w:val="00502E27"/>
    <w:rsid w:val="00511276"/>
    <w:rsid w:val="00531E28"/>
    <w:rsid w:val="00546C26"/>
    <w:rsid w:val="005566D9"/>
    <w:rsid w:val="00581AF9"/>
    <w:rsid w:val="005A0AAA"/>
    <w:rsid w:val="005D2989"/>
    <w:rsid w:val="005D5D4C"/>
    <w:rsid w:val="00614294"/>
    <w:rsid w:val="0065499F"/>
    <w:rsid w:val="006A354E"/>
    <w:rsid w:val="006B26B0"/>
    <w:rsid w:val="00724FF7"/>
    <w:rsid w:val="007F14DC"/>
    <w:rsid w:val="008301E1"/>
    <w:rsid w:val="00855AFE"/>
    <w:rsid w:val="008746DD"/>
    <w:rsid w:val="008C0CA3"/>
    <w:rsid w:val="008C4D60"/>
    <w:rsid w:val="008D066C"/>
    <w:rsid w:val="008D4EAC"/>
    <w:rsid w:val="00922511"/>
    <w:rsid w:val="009833C8"/>
    <w:rsid w:val="00996A25"/>
    <w:rsid w:val="009C31E1"/>
    <w:rsid w:val="00A019CA"/>
    <w:rsid w:val="00A075F2"/>
    <w:rsid w:val="00A114D1"/>
    <w:rsid w:val="00A141EC"/>
    <w:rsid w:val="00A41EBB"/>
    <w:rsid w:val="00A4561A"/>
    <w:rsid w:val="00A70B85"/>
    <w:rsid w:val="00AA73A4"/>
    <w:rsid w:val="00AF4D4F"/>
    <w:rsid w:val="00B3781D"/>
    <w:rsid w:val="00B56D36"/>
    <w:rsid w:val="00B83219"/>
    <w:rsid w:val="00B952AE"/>
    <w:rsid w:val="00BC276E"/>
    <w:rsid w:val="00C01375"/>
    <w:rsid w:val="00C341BA"/>
    <w:rsid w:val="00D15F73"/>
    <w:rsid w:val="00D56AE4"/>
    <w:rsid w:val="00DC1554"/>
    <w:rsid w:val="00DD4871"/>
    <w:rsid w:val="00DE41D5"/>
    <w:rsid w:val="00DF0C6A"/>
    <w:rsid w:val="00E96F48"/>
    <w:rsid w:val="00F20C0B"/>
    <w:rsid w:val="00F32893"/>
    <w:rsid w:val="00F369FD"/>
    <w:rsid w:val="00F77A19"/>
    <w:rsid w:val="00FA2931"/>
    <w:rsid w:val="00FB474F"/>
    <w:rsid w:val="00FE10F6"/>
    <w:rsid w:val="00F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DB449"/>
  <w15:docId w15:val="{50A56D87-BB33-47C2-830F-4B632B58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C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4960"/>
    <w:rPr>
      <w:rFonts w:ascii="Tahoma" w:hAnsi="Tahoma" w:cs="Tahoma"/>
      <w:sz w:val="16"/>
      <w:szCs w:val="16"/>
    </w:rPr>
  </w:style>
  <w:style w:type="character" w:customStyle="1" w:styleId="footnote-holder">
    <w:name w:val="footnote-holder"/>
    <w:rsid w:val="00E96F48"/>
  </w:style>
  <w:style w:type="character" w:customStyle="1" w:styleId="footnote">
    <w:name w:val="footnote"/>
    <w:rsid w:val="00E96F48"/>
  </w:style>
  <w:style w:type="paragraph" w:styleId="Odlomakpopisa">
    <w:name w:val="List Paragraph"/>
    <w:basedOn w:val="Normal"/>
    <w:uiPriority w:val="34"/>
    <w:qFormat/>
    <w:rsid w:val="00855A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A2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2931"/>
  </w:style>
  <w:style w:type="paragraph" w:styleId="Podnoje">
    <w:name w:val="footer"/>
    <w:basedOn w:val="Normal"/>
    <w:link w:val="PodnojeChar"/>
    <w:uiPriority w:val="99"/>
    <w:unhideWhenUsed/>
    <w:rsid w:val="00FA2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2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NA%20H\FINANCIJSKI%20PLANOVI\Ispis%20izvr&#353;enja%20prora&#269;una%20ZA%20GRAFIKONE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Prihodi i rashodi prema ekonomskoj klasifikaciji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9"/>
          <c:order val="9"/>
          <c:tx>
            <c:strRef>
              <c:f>List1!$K$5</c:f>
              <c:strCache>
                <c:ptCount val="1"/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List1!$A$6:$A$19</c:f>
              <c:strCache>
                <c:ptCount val="14"/>
                <c:pt idx="0">
                  <c:v>6 Prihodi poslovanja</c:v>
                </c:pt>
                <c:pt idx="1">
                  <c:v>63 Pomoći iz inozemstva i od subjekata unutar općeg proračuna</c:v>
                </c:pt>
                <c:pt idx="2">
                  <c:v>65 Prihodi od upravnih i administrativnih pristojbi, pristojbi po posebnim propisima i naknada</c:v>
                </c:pt>
                <c:pt idx="3">
                  <c:v>66 Prihodi od prodaje proizvoda i robe te pruženih usluga, prihodi od donacija te povrati po protestira</c:v>
                </c:pt>
                <c:pt idx="4">
                  <c:v>67 Prihodi iz nadležnog proračuna i od HZZO-a temeljem ugovornih obveza</c:v>
                </c:pt>
                <c:pt idx="5">
                  <c:v>92 Rezulat poslovanja</c:v>
                </c:pt>
                <c:pt idx="6">
                  <c:v>3 Rashodi poslovanja</c:v>
                </c:pt>
                <c:pt idx="7">
                  <c:v>31 Rashodi za zaposlene</c:v>
                </c:pt>
                <c:pt idx="8">
                  <c:v>32 Materijalni rashodi</c:v>
                </c:pt>
                <c:pt idx="9">
                  <c:v>34 Financijski rashodi</c:v>
                </c:pt>
                <c:pt idx="10">
                  <c:v>37 Naknade građanima i kućanstvima na temelju osiguranja i druge naknade</c:v>
                </c:pt>
                <c:pt idx="11">
                  <c:v>38 Rashodi za donacije, kazne, naknade šteta i kapitalne pomoći</c:v>
                </c:pt>
                <c:pt idx="12">
                  <c:v>4 Rashodi za nabavu nefinancijske imovine</c:v>
                </c:pt>
                <c:pt idx="13">
                  <c:v>42 Rashodi za nabavu proizvedene dugotrajne imovine</c:v>
                </c:pt>
              </c:strCache>
            </c:strRef>
          </c:cat>
          <c:val>
            <c:numRef>
              <c:f>List1!$K$6:$K$19</c:f>
            </c:numRef>
          </c:val>
          <c:extLst>
            <c:ext xmlns:c16="http://schemas.microsoft.com/office/drawing/2014/chart" uri="{C3380CC4-5D6E-409C-BE32-E72D297353CC}">
              <c16:uniqueId val="{00000000-4170-4885-8A72-E902AFEE3247}"/>
            </c:ext>
          </c:extLst>
        </c:ser>
        <c:ser>
          <c:idx val="10"/>
          <c:order val="10"/>
          <c:tx>
            <c:strRef>
              <c:f>List1!$L$5</c:f>
              <c:strCache>
                <c:ptCount val="1"/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List1!$A$6:$A$19</c:f>
              <c:strCache>
                <c:ptCount val="14"/>
                <c:pt idx="0">
                  <c:v>6 Prihodi poslovanja</c:v>
                </c:pt>
                <c:pt idx="1">
                  <c:v>63 Pomoći iz inozemstva i od subjekata unutar općeg proračuna</c:v>
                </c:pt>
                <c:pt idx="2">
                  <c:v>65 Prihodi od upravnih i administrativnih pristojbi, pristojbi po posebnim propisima i naknada</c:v>
                </c:pt>
                <c:pt idx="3">
                  <c:v>66 Prihodi od prodaje proizvoda i robe te pruženih usluga, prihodi od donacija te povrati po protestira</c:v>
                </c:pt>
                <c:pt idx="4">
                  <c:v>67 Prihodi iz nadležnog proračuna i od HZZO-a temeljem ugovornih obveza</c:v>
                </c:pt>
                <c:pt idx="5">
                  <c:v>92 Rezulat poslovanja</c:v>
                </c:pt>
                <c:pt idx="6">
                  <c:v>3 Rashodi poslovanja</c:v>
                </c:pt>
                <c:pt idx="7">
                  <c:v>31 Rashodi za zaposlene</c:v>
                </c:pt>
                <c:pt idx="8">
                  <c:v>32 Materijalni rashodi</c:v>
                </c:pt>
                <c:pt idx="9">
                  <c:v>34 Financijski rashodi</c:v>
                </c:pt>
                <c:pt idx="10">
                  <c:v>37 Naknade građanima i kućanstvima na temelju osiguranja i druge naknade</c:v>
                </c:pt>
                <c:pt idx="11">
                  <c:v>38 Rashodi za donacije, kazne, naknade šteta i kapitalne pomoći</c:v>
                </c:pt>
                <c:pt idx="12">
                  <c:v>4 Rashodi za nabavu nefinancijske imovine</c:v>
                </c:pt>
                <c:pt idx="13">
                  <c:v>42 Rashodi za nabavu proizvedene dugotrajne imovine</c:v>
                </c:pt>
              </c:strCache>
            </c:strRef>
          </c:cat>
          <c:val>
            <c:numRef>
              <c:f>List1!$L$6:$L$19</c:f>
            </c:numRef>
          </c:val>
          <c:extLst>
            <c:ext xmlns:c16="http://schemas.microsoft.com/office/drawing/2014/chart" uri="{C3380CC4-5D6E-409C-BE32-E72D297353CC}">
              <c16:uniqueId val="{00000001-4170-4885-8A72-E902AFEE3247}"/>
            </c:ext>
          </c:extLst>
        </c:ser>
        <c:ser>
          <c:idx val="11"/>
          <c:order val="11"/>
          <c:tx>
            <c:strRef>
              <c:f>List1!$M$5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List1!$A$6:$A$19</c:f>
              <c:strCache>
                <c:ptCount val="14"/>
                <c:pt idx="0">
                  <c:v>6 Prihodi poslovanja</c:v>
                </c:pt>
                <c:pt idx="1">
                  <c:v>63 Pomoći iz inozemstva i od subjekata unutar općeg proračuna</c:v>
                </c:pt>
                <c:pt idx="2">
                  <c:v>65 Prihodi od upravnih i administrativnih pristojbi, pristojbi po posebnim propisima i naknada</c:v>
                </c:pt>
                <c:pt idx="3">
                  <c:v>66 Prihodi od prodaje proizvoda i robe te pruženih usluga, prihodi od donacija te povrati po protestira</c:v>
                </c:pt>
                <c:pt idx="4">
                  <c:v>67 Prihodi iz nadležnog proračuna i od HZZO-a temeljem ugovornih obveza</c:v>
                </c:pt>
                <c:pt idx="5">
                  <c:v>92 Rezulat poslovanja</c:v>
                </c:pt>
                <c:pt idx="6">
                  <c:v>3 Rashodi poslovanja</c:v>
                </c:pt>
                <c:pt idx="7">
                  <c:v>31 Rashodi za zaposlene</c:v>
                </c:pt>
                <c:pt idx="8">
                  <c:v>32 Materijalni rashodi</c:v>
                </c:pt>
                <c:pt idx="9">
                  <c:v>34 Financijski rashodi</c:v>
                </c:pt>
                <c:pt idx="10">
                  <c:v>37 Naknade građanima i kućanstvima na temelju osiguranja i druge naknade</c:v>
                </c:pt>
                <c:pt idx="11">
                  <c:v>38 Rashodi za donacije, kazne, naknade šteta i kapitalne pomoći</c:v>
                </c:pt>
                <c:pt idx="12">
                  <c:v>4 Rashodi za nabavu nefinancijske imovine</c:v>
                </c:pt>
                <c:pt idx="13">
                  <c:v>42 Rashodi za nabavu proizvedene dugotrajne imovine</c:v>
                </c:pt>
              </c:strCache>
            </c:strRef>
          </c:cat>
          <c:val>
            <c:numRef>
              <c:f>List1!$M$6:$M$19</c:f>
              <c:numCache>
                <c:formatCode>#,##0.00</c:formatCode>
                <c:ptCount val="14"/>
                <c:pt idx="0">
                  <c:v>2546688.5099999998</c:v>
                </c:pt>
                <c:pt idx="1">
                  <c:v>2200068.84</c:v>
                </c:pt>
                <c:pt idx="2">
                  <c:v>68717.59</c:v>
                </c:pt>
                <c:pt idx="3">
                  <c:v>28508.59</c:v>
                </c:pt>
                <c:pt idx="6">
                  <c:v>2520570.9300000002</c:v>
                </c:pt>
                <c:pt idx="7">
                  <c:v>2102658.19</c:v>
                </c:pt>
                <c:pt idx="8">
                  <c:v>382988.91</c:v>
                </c:pt>
                <c:pt idx="9">
                  <c:v>495.73</c:v>
                </c:pt>
                <c:pt idx="10">
                  <c:v>33057.599999999999</c:v>
                </c:pt>
                <c:pt idx="11">
                  <c:v>1370.5</c:v>
                </c:pt>
                <c:pt idx="12">
                  <c:v>37338.69</c:v>
                </c:pt>
                <c:pt idx="13">
                  <c:v>37338.69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70-4885-8A72-E902AFEE3247}"/>
            </c:ext>
          </c:extLst>
        </c:ser>
        <c:ser>
          <c:idx val="12"/>
          <c:order val="12"/>
          <c:tx>
            <c:strRef>
              <c:f>List1!$N$5</c:f>
              <c:strCache>
                <c:ptCount val="1"/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List1!$A$6:$A$19</c:f>
              <c:strCache>
                <c:ptCount val="14"/>
                <c:pt idx="0">
                  <c:v>6 Prihodi poslovanja</c:v>
                </c:pt>
                <c:pt idx="1">
                  <c:v>63 Pomoći iz inozemstva i od subjekata unutar općeg proračuna</c:v>
                </c:pt>
                <c:pt idx="2">
                  <c:v>65 Prihodi od upravnih i administrativnih pristojbi, pristojbi po posebnim propisima i naknada</c:v>
                </c:pt>
                <c:pt idx="3">
                  <c:v>66 Prihodi od prodaje proizvoda i robe te pruženih usluga, prihodi od donacija te povrati po protestira</c:v>
                </c:pt>
                <c:pt idx="4">
                  <c:v>67 Prihodi iz nadležnog proračuna i od HZZO-a temeljem ugovornih obveza</c:v>
                </c:pt>
                <c:pt idx="5">
                  <c:v>92 Rezulat poslovanja</c:v>
                </c:pt>
                <c:pt idx="6">
                  <c:v>3 Rashodi poslovanja</c:v>
                </c:pt>
                <c:pt idx="7">
                  <c:v>31 Rashodi za zaposlene</c:v>
                </c:pt>
                <c:pt idx="8">
                  <c:v>32 Materijalni rashodi</c:v>
                </c:pt>
                <c:pt idx="9">
                  <c:v>34 Financijski rashodi</c:v>
                </c:pt>
                <c:pt idx="10">
                  <c:v>37 Naknade građanima i kućanstvima na temelju osiguranja i druge naknade</c:v>
                </c:pt>
                <c:pt idx="11">
                  <c:v>38 Rashodi za donacije, kazne, naknade šteta i kapitalne pomoći</c:v>
                </c:pt>
                <c:pt idx="12">
                  <c:v>4 Rashodi za nabavu nefinancijske imovine</c:v>
                </c:pt>
                <c:pt idx="13">
                  <c:v>42 Rashodi za nabavu proizvedene dugotrajne imovine</c:v>
                </c:pt>
              </c:strCache>
            </c:strRef>
          </c:cat>
          <c:val>
            <c:numRef>
              <c:f>List1!$N$6:$N$19</c:f>
              <c:numCache>
                <c:formatCode>General</c:formatCode>
                <c:ptCount val="14"/>
                <c:pt idx="4" formatCode="#,##0.00">
                  <c:v>249393.49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70-4885-8A72-E902AFEE3247}"/>
            </c:ext>
          </c:extLst>
        </c:ser>
        <c:ser>
          <c:idx val="13"/>
          <c:order val="13"/>
          <c:tx>
            <c:strRef>
              <c:f>List1!$O$5</c:f>
              <c:strCache>
                <c:ptCount val="1"/>
                <c:pt idx="0">
                  <c:v>Tekući plan 2025.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List1!$A$6:$A$19</c:f>
              <c:strCache>
                <c:ptCount val="14"/>
                <c:pt idx="0">
                  <c:v>6 Prihodi poslovanja</c:v>
                </c:pt>
                <c:pt idx="1">
                  <c:v>63 Pomoći iz inozemstva i od subjekata unutar općeg proračuna</c:v>
                </c:pt>
                <c:pt idx="2">
                  <c:v>65 Prihodi od upravnih i administrativnih pristojbi, pristojbi po posebnim propisima i naknada</c:v>
                </c:pt>
                <c:pt idx="3">
                  <c:v>66 Prihodi od prodaje proizvoda i robe te pruženih usluga, prihodi od donacija te povrati po protestira</c:v>
                </c:pt>
                <c:pt idx="4">
                  <c:v>67 Prihodi iz nadležnog proračuna i od HZZO-a temeljem ugovornih obveza</c:v>
                </c:pt>
                <c:pt idx="5">
                  <c:v>92 Rezulat poslovanja</c:v>
                </c:pt>
                <c:pt idx="6">
                  <c:v>3 Rashodi poslovanja</c:v>
                </c:pt>
                <c:pt idx="7">
                  <c:v>31 Rashodi za zaposlene</c:v>
                </c:pt>
                <c:pt idx="8">
                  <c:v>32 Materijalni rashodi</c:v>
                </c:pt>
                <c:pt idx="9">
                  <c:v>34 Financijski rashodi</c:v>
                </c:pt>
                <c:pt idx="10">
                  <c:v>37 Naknade građanima i kućanstvima na temelju osiguranja i druge naknade</c:v>
                </c:pt>
                <c:pt idx="11">
                  <c:v>38 Rashodi za donacije, kazne, naknade šteta i kapitalne pomoći</c:v>
                </c:pt>
                <c:pt idx="12">
                  <c:v>4 Rashodi za nabavu nefinancijske imovine</c:v>
                </c:pt>
                <c:pt idx="13">
                  <c:v>42 Rashodi za nabavu proizvedene dugotrajne imovine</c:v>
                </c:pt>
              </c:strCache>
            </c:strRef>
          </c:cat>
          <c:val>
            <c:numRef>
              <c:f>List1!$O$6:$O$19</c:f>
              <c:numCache>
                <c:formatCode>#,##0.00</c:formatCode>
                <c:ptCount val="14"/>
                <c:pt idx="0">
                  <c:v>2969823</c:v>
                </c:pt>
                <c:pt idx="1">
                  <c:v>2568639</c:v>
                </c:pt>
                <c:pt idx="2">
                  <c:v>67970</c:v>
                </c:pt>
                <c:pt idx="3">
                  <c:v>28400</c:v>
                </c:pt>
                <c:pt idx="4" formatCode="#,##0.00_ ;\-#,##0.00\ ">
                  <c:v>304534</c:v>
                </c:pt>
                <c:pt idx="5" formatCode="#,##0.00_ ;\-#,##0.00\ ">
                  <c:v>280</c:v>
                </c:pt>
                <c:pt idx="6">
                  <c:v>2932616</c:v>
                </c:pt>
                <c:pt idx="7">
                  <c:v>2484135</c:v>
                </c:pt>
                <c:pt idx="8">
                  <c:v>414563</c:v>
                </c:pt>
                <c:pt idx="9">
                  <c:v>0</c:v>
                </c:pt>
                <c:pt idx="10">
                  <c:v>32540</c:v>
                </c:pt>
                <c:pt idx="11">
                  <c:v>1378</c:v>
                </c:pt>
                <c:pt idx="12">
                  <c:v>37207</c:v>
                </c:pt>
                <c:pt idx="13">
                  <c:v>37207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170-4885-8A72-E902AFEE3247}"/>
            </c:ext>
          </c:extLst>
        </c:ser>
        <c:ser>
          <c:idx val="15"/>
          <c:order val="15"/>
          <c:tx>
            <c:strRef>
              <c:f>List1!$Q$5</c:f>
              <c:strCache>
                <c:ptCount val="1"/>
                <c:pt idx="0">
                  <c:v>Izvršenje 2025.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5.22875816993464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170-4885-8A72-E902AFEE3247}"/>
                </c:ext>
              </c:extLst>
            </c:dLbl>
            <c:dLbl>
              <c:idx val="3"/>
              <c:layout>
                <c:manualLayout>
                  <c:x val="5.99769319492502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170-4885-8A72-E902AFEE3247}"/>
                </c:ext>
              </c:extLst>
            </c:dLbl>
            <c:dLbl>
              <c:idx val="4"/>
              <c:layout>
                <c:manualLayout>
                  <c:x val="7.381776239907728E-2"/>
                  <c:y val="-9.401600793614763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170-4885-8A72-E902AFEE3247}"/>
                </c:ext>
              </c:extLst>
            </c:dLbl>
            <c:dLbl>
              <c:idx val="8"/>
              <c:layout>
                <c:manualLayout>
                  <c:x val="6.612841214917339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170-4885-8A72-E902AFEE3247}"/>
                </c:ext>
              </c:extLst>
            </c:dLbl>
            <c:dLbl>
              <c:idx val="9"/>
              <c:layout>
                <c:manualLayout>
                  <c:x val="3.537101114955786E-2"/>
                  <c:y val="-4.700800396807381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170-4885-8A72-E902AFEE3247}"/>
                </c:ext>
              </c:extLst>
            </c:dLbl>
            <c:dLbl>
              <c:idx val="10"/>
              <c:layout>
                <c:manualLayout>
                  <c:x val="6.9204152249134954E-2"/>
                  <c:y val="-4.700800396807381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170-4885-8A72-E902AFEE3247}"/>
                </c:ext>
              </c:extLst>
            </c:dLbl>
            <c:dLbl>
              <c:idx val="11"/>
              <c:layout>
                <c:manualLayout>
                  <c:x val="7.9969242599000387E-2"/>
                  <c:y val="-2.56410256410256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170-4885-8A72-E902AFEE3247}"/>
                </c:ext>
              </c:extLst>
            </c:dLbl>
            <c:dLbl>
              <c:idx val="12"/>
              <c:layout>
                <c:manualLayout>
                  <c:x val="7.3817762399077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170-4885-8A72-E902AFEE3247}"/>
                </c:ext>
              </c:extLst>
            </c:dLbl>
            <c:dLbl>
              <c:idx val="13"/>
              <c:layout>
                <c:manualLayout>
                  <c:x val="6.9204152249134954E-2"/>
                  <c:y val="7.69230769230766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170-4885-8A72-E902AFEE32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List1!$A$6:$A$19</c:f>
              <c:strCache>
                <c:ptCount val="14"/>
                <c:pt idx="0">
                  <c:v>6 Prihodi poslovanja</c:v>
                </c:pt>
                <c:pt idx="1">
                  <c:v>63 Pomoći iz inozemstva i od subjekata unutar općeg proračuna</c:v>
                </c:pt>
                <c:pt idx="2">
                  <c:v>65 Prihodi od upravnih i administrativnih pristojbi, pristojbi po posebnim propisima i naknada</c:v>
                </c:pt>
                <c:pt idx="3">
                  <c:v>66 Prihodi od prodaje proizvoda i robe te pruženih usluga, prihodi od donacija te povrati po protestira</c:v>
                </c:pt>
                <c:pt idx="4">
                  <c:v>67 Prihodi iz nadležnog proračuna i od HZZO-a temeljem ugovornih obveza</c:v>
                </c:pt>
                <c:pt idx="5">
                  <c:v>92 Rezulat poslovanja</c:v>
                </c:pt>
                <c:pt idx="6">
                  <c:v>3 Rashodi poslovanja</c:v>
                </c:pt>
                <c:pt idx="7">
                  <c:v>31 Rashodi za zaposlene</c:v>
                </c:pt>
                <c:pt idx="8">
                  <c:v>32 Materijalni rashodi</c:v>
                </c:pt>
                <c:pt idx="9">
                  <c:v>34 Financijski rashodi</c:v>
                </c:pt>
                <c:pt idx="10">
                  <c:v>37 Naknade građanima i kućanstvima na temelju osiguranja i druge naknade</c:v>
                </c:pt>
                <c:pt idx="11">
                  <c:v>38 Rashodi za donacije, kazne, naknade šteta i kapitalne pomoći</c:v>
                </c:pt>
                <c:pt idx="12">
                  <c:v>4 Rashodi za nabavu nefinancijske imovine</c:v>
                </c:pt>
                <c:pt idx="13">
                  <c:v>42 Rashodi za nabavu proizvedene dugotrajne imovine</c:v>
                </c:pt>
              </c:strCache>
            </c:strRef>
          </c:cat>
          <c:val>
            <c:numRef>
              <c:f>List1!$Q$6:$Q$19</c:f>
              <c:numCache>
                <c:formatCode>#,##0.00</c:formatCode>
                <c:ptCount val="14"/>
                <c:pt idx="0">
                  <c:v>2735032.16</c:v>
                </c:pt>
                <c:pt idx="1">
                  <c:v>2364008.87</c:v>
                </c:pt>
                <c:pt idx="2">
                  <c:v>58042.63</c:v>
                </c:pt>
                <c:pt idx="3">
                  <c:v>23316.23</c:v>
                </c:pt>
                <c:pt idx="4">
                  <c:v>289664.43</c:v>
                </c:pt>
                <c:pt idx="6">
                  <c:v>2876863.94</c:v>
                </c:pt>
                <c:pt idx="7">
                  <c:v>2469144.15</c:v>
                </c:pt>
                <c:pt idx="8">
                  <c:v>373925.24</c:v>
                </c:pt>
                <c:pt idx="9">
                  <c:v>0</c:v>
                </c:pt>
                <c:pt idx="10">
                  <c:v>32417.46</c:v>
                </c:pt>
                <c:pt idx="11">
                  <c:v>1377.09</c:v>
                </c:pt>
                <c:pt idx="12">
                  <c:v>34922.300000000003</c:v>
                </c:pt>
                <c:pt idx="13">
                  <c:v>34922.300000000003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170-4885-8A72-E902AFEE32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467529072"/>
        <c:axId val="60641399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List1!$B$5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List1!$A$6:$A$19</c15:sqref>
                        </c15:formulaRef>
                      </c:ext>
                    </c:extLst>
                    <c:strCache>
                      <c:ptCount val="14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usluga, prihodi od donacija te povrati po protestira</c:v>
                      </c:pt>
                      <c:pt idx="4">
                        <c:v>67 Prihodi iz nadležnog proračuna i od HZZO-a temeljem ugovornih obveza</c:v>
                      </c:pt>
                      <c:pt idx="5">
                        <c:v>92 Rezulat poslovanja</c:v>
                      </c:pt>
                      <c:pt idx="6">
                        <c:v>3 Rashodi poslovanja</c:v>
                      </c:pt>
                      <c:pt idx="7">
                        <c:v>31 Rashodi za zaposlene</c:v>
                      </c:pt>
                      <c:pt idx="8">
                        <c:v>32 Materijalni rashodi</c:v>
                      </c:pt>
                      <c:pt idx="9">
                        <c:v>34 Financijski rashodi</c:v>
                      </c:pt>
                      <c:pt idx="10">
                        <c:v>37 Naknade građanima i kućanstvima na temelju osiguranja i druge naknade</c:v>
                      </c:pt>
                      <c:pt idx="11">
                        <c:v>38 Rashodi za donacije, kazne, naknade šteta i kapitalne pomoći</c:v>
                      </c:pt>
                      <c:pt idx="12">
                        <c:v>4 Rashodi za nabavu nefinancijske imovine</c:v>
                      </c:pt>
                      <c:pt idx="13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List1!$B$6:$B$19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F-4170-4885-8A72-E902AFEE3247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List1!$C$5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List1!$A$6:$A$19</c15:sqref>
                        </c15:formulaRef>
                      </c:ext>
                    </c:extLst>
                    <c:strCache>
                      <c:ptCount val="14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usluga, prihodi od donacija te povrati po protestira</c:v>
                      </c:pt>
                      <c:pt idx="4">
                        <c:v>67 Prihodi iz nadležnog proračuna i od HZZO-a temeljem ugovornih obveza</c:v>
                      </c:pt>
                      <c:pt idx="5">
                        <c:v>92 Rezulat poslovanja</c:v>
                      </c:pt>
                      <c:pt idx="6">
                        <c:v>3 Rashodi poslovanja</c:v>
                      </c:pt>
                      <c:pt idx="7">
                        <c:v>31 Rashodi za zaposlene</c:v>
                      </c:pt>
                      <c:pt idx="8">
                        <c:v>32 Materijalni rashodi</c:v>
                      </c:pt>
                      <c:pt idx="9">
                        <c:v>34 Financijski rashodi</c:v>
                      </c:pt>
                      <c:pt idx="10">
                        <c:v>37 Naknade građanima i kućanstvima na temelju osiguranja i druge naknade</c:v>
                      </c:pt>
                      <c:pt idx="11">
                        <c:v>38 Rashodi za donacije, kazne, naknade šteta i kapitalne pomoći</c:v>
                      </c:pt>
                      <c:pt idx="12">
                        <c:v>4 Rashodi za nabavu nefinancijske imovine</c:v>
                      </c:pt>
                      <c:pt idx="13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List1!$C$6:$C$19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4170-4885-8A72-E902AFEE324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List1!$D$5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List1!$A$6:$A$19</c15:sqref>
                        </c15:formulaRef>
                      </c:ext>
                    </c:extLst>
                    <c:strCache>
                      <c:ptCount val="14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usluga, prihodi od donacija te povrati po protestira</c:v>
                      </c:pt>
                      <c:pt idx="4">
                        <c:v>67 Prihodi iz nadležnog proračuna i od HZZO-a temeljem ugovornih obveza</c:v>
                      </c:pt>
                      <c:pt idx="5">
                        <c:v>92 Rezulat poslovanja</c:v>
                      </c:pt>
                      <c:pt idx="6">
                        <c:v>3 Rashodi poslovanja</c:v>
                      </c:pt>
                      <c:pt idx="7">
                        <c:v>31 Rashodi za zaposlene</c:v>
                      </c:pt>
                      <c:pt idx="8">
                        <c:v>32 Materijalni rashodi</c:v>
                      </c:pt>
                      <c:pt idx="9">
                        <c:v>34 Financijski rashodi</c:v>
                      </c:pt>
                      <c:pt idx="10">
                        <c:v>37 Naknade građanima i kućanstvima na temelju osiguranja i druge naknade</c:v>
                      </c:pt>
                      <c:pt idx="11">
                        <c:v>38 Rashodi za donacije, kazne, naknade šteta i kapitalne pomoći</c:v>
                      </c:pt>
                      <c:pt idx="12">
                        <c:v>4 Rashodi za nabavu nefinancijske imovine</c:v>
                      </c:pt>
                      <c:pt idx="13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List1!$D$6:$D$19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4170-4885-8A72-E902AFEE3247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List1!$E$5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List1!$A$6:$A$19</c15:sqref>
                        </c15:formulaRef>
                      </c:ext>
                    </c:extLst>
                    <c:strCache>
                      <c:ptCount val="14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usluga, prihodi od donacija te povrati po protestira</c:v>
                      </c:pt>
                      <c:pt idx="4">
                        <c:v>67 Prihodi iz nadležnog proračuna i od HZZO-a temeljem ugovornih obveza</c:v>
                      </c:pt>
                      <c:pt idx="5">
                        <c:v>92 Rezulat poslovanja</c:v>
                      </c:pt>
                      <c:pt idx="6">
                        <c:v>3 Rashodi poslovanja</c:v>
                      </c:pt>
                      <c:pt idx="7">
                        <c:v>31 Rashodi za zaposlene</c:v>
                      </c:pt>
                      <c:pt idx="8">
                        <c:v>32 Materijalni rashodi</c:v>
                      </c:pt>
                      <c:pt idx="9">
                        <c:v>34 Financijski rashodi</c:v>
                      </c:pt>
                      <c:pt idx="10">
                        <c:v>37 Naknade građanima i kućanstvima na temelju osiguranja i druge naknade</c:v>
                      </c:pt>
                      <c:pt idx="11">
                        <c:v>38 Rashodi za donacije, kazne, naknade šteta i kapitalne pomoći</c:v>
                      </c:pt>
                      <c:pt idx="12">
                        <c:v>4 Rashodi za nabavu nefinancijske imovine</c:v>
                      </c:pt>
                      <c:pt idx="13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List1!$E$6:$E$19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4170-4885-8A72-E902AFEE3247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List1!$F$5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List1!$A$6:$A$19</c15:sqref>
                        </c15:formulaRef>
                      </c:ext>
                    </c:extLst>
                    <c:strCache>
                      <c:ptCount val="14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usluga, prihodi od donacija te povrati po protestira</c:v>
                      </c:pt>
                      <c:pt idx="4">
                        <c:v>67 Prihodi iz nadležnog proračuna i od HZZO-a temeljem ugovornih obveza</c:v>
                      </c:pt>
                      <c:pt idx="5">
                        <c:v>92 Rezulat poslovanja</c:v>
                      </c:pt>
                      <c:pt idx="6">
                        <c:v>3 Rashodi poslovanja</c:v>
                      </c:pt>
                      <c:pt idx="7">
                        <c:v>31 Rashodi za zaposlene</c:v>
                      </c:pt>
                      <c:pt idx="8">
                        <c:v>32 Materijalni rashodi</c:v>
                      </c:pt>
                      <c:pt idx="9">
                        <c:v>34 Financijski rashodi</c:v>
                      </c:pt>
                      <c:pt idx="10">
                        <c:v>37 Naknade građanima i kućanstvima na temelju osiguranja i druge naknade</c:v>
                      </c:pt>
                      <c:pt idx="11">
                        <c:v>38 Rashodi za donacije, kazne, naknade šteta i kapitalne pomoći</c:v>
                      </c:pt>
                      <c:pt idx="12">
                        <c:v>4 Rashodi za nabavu nefinancijske imovine</c:v>
                      </c:pt>
                      <c:pt idx="13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List1!$F$6:$F$19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4170-4885-8A72-E902AFEE3247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List1!$G$5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List1!$A$6:$A$19</c15:sqref>
                        </c15:formulaRef>
                      </c:ext>
                    </c:extLst>
                    <c:strCache>
                      <c:ptCount val="14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usluga, prihodi od donacija te povrati po protestira</c:v>
                      </c:pt>
                      <c:pt idx="4">
                        <c:v>67 Prihodi iz nadležnog proračuna i od HZZO-a temeljem ugovornih obveza</c:v>
                      </c:pt>
                      <c:pt idx="5">
                        <c:v>92 Rezulat poslovanja</c:v>
                      </c:pt>
                      <c:pt idx="6">
                        <c:v>3 Rashodi poslovanja</c:v>
                      </c:pt>
                      <c:pt idx="7">
                        <c:v>31 Rashodi za zaposlene</c:v>
                      </c:pt>
                      <c:pt idx="8">
                        <c:v>32 Materijalni rashodi</c:v>
                      </c:pt>
                      <c:pt idx="9">
                        <c:v>34 Financijski rashodi</c:v>
                      </c:pt>
                      <c:pt idx="10">
                        <c:v>37 Naknade građanima i kućanstvima na temelju osiguranja i druge naknade</c:v>
                      </c:pt>
                      <c:pt idx="11">
                        <c:v>38 Rashodi za donacije, kazne, naknade šteta i kapitalne pomoći</c:v>
                      </c:pt>
                      <c:pt idx="12">
                        <c:v>4 Rashodi za nabavu nefinancijske imovine</c:v>
                      </c:pt>
                      <c:pt idx="13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List1!$G$6:$G$19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4170-4885-8A72-E902AFEE3247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List1!$H$5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List1!$A$6:$A$19</c15:sqref>
                        </c15:formulaRef>
                      </c:ext>
                    </c:extLst>
                    <c:strCache>
                      <c:ptCount val="14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usluga, prihodi od donacija te povrati po protestira</c:v>
                      </c:pt>
                      <c:pt idx="4">
                        <c:v>67 Prihodi iz nadležnog proračuna i od HZZO-a temeljem ugovornih obveza</c:v>
                      </c:pt>
                      <c:pt idx="5">
                        <c:v>92 Rezulat poslovanja</c:v>
                      </c:pt>
                      <c:pt idx="6">
                        <c:v>3 Rashodi poslovanja</c:v>
                      </c:pt>
                      <c:pt idx="7">
                        <c:v>31 Rashodi za zaposlene</c:v>
                      </c:pt>
                      <c:pt idx="8">
                        <c:v>32 Materijalni rashodi</c:v>
                      </c:pt>
                      <c:pt idx="9">
                        <c:v>34 Financijski rashodi</c:v>
                      </c:pt>
                      <c:pt idx="10">
                        <c:v>37 Naknade građanima i kućanstvima na temelju osiguranja i druge naknade</c:v>
                      </c:pt>
                      <c:pt idx="11">
                        <c:v>38 Rashodi za donacije, kazne, naknade šteta i kapitalne pomoći</c:v>
                      </c:pt>
                      <c:pt idx="12">
                        <c:v>4 Rashodi za nabavu nefinancijske imovine</c:v>
                      </c:pt>
                      <c:pt idx="13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List1!$H$6:$H$19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4170-4885-8A72-E902AFEE3247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List1!$I$5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List1!$A$6:$A$19</c15:sqref>
                        </c15:formulaRef>
                      </c:ext>
                    </c:extLst>
                    <c:strCache>
                      <c:ptCount val="14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usluga, prihodi od donacija te povrati po protestira</c:v>
                      </c:pt>
                      <c:pt idx="4">
                        <c:v>67 Prihodi iz nadležnog proračuna i od HZZO-a temeljem ugovornih obveza</c:v>
                      </c:pt>
                      <c:pt idx="5">
                        <c:v>92 Rezulat poslovanja</c:v>
                      </c:pt>
                      <c:pt idx="6">
                        <c:v>3 Rashodi poslovanja</c:v>
                      </c:pt>
                      <c:pt idx="7">
                        <c:v>31 Rashodi za zaposlene</c:v>
                      </c:pt>
                      <c:pt idx="8">
                        <c:v>32 Materijalni rashodi</c:v>
                      </c:pt>
                      <c:pt idx="9">
                        <c:v>34 Financijski rashodi</c:v>
                      </c:pt>
                      <c:pt idx="10">
                        <c:v>37 Naknade građanima i kućanstvima na temelju osiguranja i druge naknade</c:v>
                      </c:pt>
                      <c:pt idx="11">
                        <c:v>38 Rashodi za donacije, kazne, naknade šteta i kapitalne pomoći</c:v>
                      </c:pt>
                      <c:pt idx="12">
                        <c:v>4 Rashodi za nabavu nefinancijske imovine</c:v>
                      </c:pt>
                      <c:pt idx="13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List1!$I$6:$I$19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4170-4885-8A72-E902AFEE3247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List1!$J$5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List1!$A$6:$A$19</c15:sqref>
                        </c15:formulaRef>
                      </c:ext>
                    </c:extLst>
                    <c:strCache>
                      <c:ptCount val="14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usluga, prihodi od donacija te povrati po protestira</c:v>
                      </c:pt>
                      <c:pt idx="4">
                        <c:v>67 Prihodi iz nadležnog proračuna i od HZZO-a temeljem ugovornih obveza</c:v>
                      </c:pt>
                      <c:pt idx="5">
                        <c:v>92 Rezulat poslovanja</c:v>
                      </c:pt>
                      <c:pt idx="6">
                        <c:v>3 Rashodi poslovanja</c:v>
                      </c:pt>
                      <c:pt idx="7">
                        <c:v>31 Rashodi za zaposlene</c:v>
                      </c:pt>
                      <c:pt idx="8">
                        <c:v>32 Materijalni rashodi</c:v>
                      </c:pt>
                      <c:pt idx="9">
                        <c:v>34 Financijski rashodi</c:v>
                      </c:pt>
                      <c:pt idx="10">
                        <c:v>37 Naknade građanima i kućanstvima na temelju osiguranja i druge naknade</c:v>
                      </c:pt>
                      <c:pt idx="11">
                        <c:v>38 Rashodi za donacije, kazne, naknade šteta i kapitalne pomoći</c:v>
                      </c:pt>
                      <c:pt idx="12">
                        <c:v>4 Rashodi za nabavu nefinancijske imovine</c:v>
                      </c:pt>
                      <c:pt idx="13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List1!$J$6:$J$19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7-4170-4885-8A72-E902AFEE3247}"/>
                  </c:ext>
                </c:extLst>
              </c15:ser>
            </c15:filteredBarSeries>
            <c15:filteredBar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List1!$P$5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List1!$A$6:$A$19</c15:sqref>
                        </c15:formulaRef>
                      </c:ext>
                    </c:extLst>
                    <c:strCache>
                      <c:ptCount val="14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usluga, prihodi od donacija te povrati po protestira</c:v>
                      </c:pt>
                      <c:pt idx="4">
                        <c:v>67 Prihodi iz nadležnog proračuna i od HZZO-a temeljem ugovornih obveza</c:v>
                      </c:pt>
                      <c:pt idx="5">
                        <c:v>92 Rezulat poslovanja</c:v>
                      </c:pt>
                      <c:pt idx="6">
                        <c:v>3 Rashodi poslovanja</c:v>
                      </c:pt>
                      <c:pt idx="7">
                        <c:v>31 Rashodi za zaposlene</c:v>
                      </c:pt>
                      <c:pt idx="8">
                        <c:v>32 Materijalni rashodi</c:v>
                      </c:pt>
                      <c:pt idx="9">
                        <c:v>34 Financijski rashodi</c:v>
                      </c:pt>
                      <c:pt idx="10">
                        <c:v>37 Naknade građanima i kućanstvima na temelju osiguranja i druge naknade</c:v>
                      </c:pt>
                      <c:pt idx="11">
                        <c:v>38 Rashodi za donacije, kazne, naknade šteta i kapitalne pomoći</c:v>
                      </c:pt>
                      <c:pt idx="12">
                        <c:v>4 Rashodi za nabavu nefinancijske imovine</c:v>
                      </c:pt>
                      <c:pt idx="13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List1!$P$6:$P$19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8-4170-4885-8A72-E902AFEE3247}"/>
                  </c:ext>
                </c:extLst>
              </c15:ser>
            </c15:filteredBarSeries>
            <c15:filteredBar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List1!$R$5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List1!$A$6:$A$19</c15:sqref>
                        </c15:formulaRef>
                      </c:ext>
                    </c:extLst>
                    <c:strCache>
                      <c:ptCount val="14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usluga, prihodi od donacija te povrati po protestira</c:v>
                      </c:pt>
                      <c:pt idx="4">
                        <c:v>67 Prihodi iz nadležnog proračuna i od HZZO-a temeljem ugovornih obveza</c:v>
                      </c:pt>
                      <c:pt idx="5">
                        <c:v>92 Rezulat poslovanja</c:v>
                      </c:pt>
                      <c:pt idx="6">
                        <c:v>3 Rashodi poslovanja</c:v>
                      </c:pt>
                      <c:pt idx="7">
                        <c:v>31 Rashodi za zaposlene</c:v>
                      </c:pt>
                      <c:pt idx="8">
                        <c:v>32 Materijalni rashodi</c:v>
                      </c:pt>
                      <c:pt idx="9">
                        <c:v>34 Financijski rashodi</c:v>
                      </c:pt>
                      <c:pt idx="10">
                        <c:v>37 Naknade građanima i kućanstvima na temelju osiguranja i druge naknade</c:v>
                      </c:pt>
                      <c:pt idx="11">
                        <c:v>38 Rashodi za donacije, kazne, naknade šteta i kapitalne pomoći</c:v>
                      </c:pt>
                      <c:pt idx="12">
                        <c:v>4 Rashodi za nabavu nefinancijske imovine</c:v>
                      </c:pt>
                      <c:pt idx="13">
                        <c:v>42 Rashodi za nabavu proizvedene dugotrajne imovine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List1!$R$6:$R$19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9-4170-4885-8A72-E902AFEE3247}"/>
                  </c:ext>
                </c:extLst>
              </c15:ser>
            </c15:filteredBarSeries>
          </c:ext>
        </c:extLst>
      </c:barChart>
      <c:catAx>
        <c:axId val="467529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6413992"/>
        <c:crosses val="autoZero"/>
        <c:auto val="1"/>
        <c:lblAlgn val="ctr"/>
        <c:lblOffset val="100"/>
        <c:noMultiLvlLbl val="0"/>
      </c:catAx>
      <c:valAx>
        <c:axId val="60641399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467529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0D29-B697-43B7-AAD6-3256DDDA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Ana Stanisavljević</cp:lastModifiedBy>
  <cp:revision>2</cp:revision>
  <dcterms:created xsi:type="dcterms:W3CDTF">2026-03-06T09:09:00Z</dcterms:created>
  <dcterms:modified xsi:type="dcterms:W3CDTF">2026-03-06T09:09:00Z</dcterms:modified>
</cp:coreProperties>
</file>